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F6F82" w14:textId="77777777" w:rsidR="005A7B85" w:rsidRPr="005A7B85" w:rsidRDefault="005A7B85" w:rsidP="005A7B85">
      <w:pPr>
        <w:jc w:val="center"/>
        <w:rPr>
          <w:rFonts w:cs="Times New Roman"/>
          <w:b/>
          <w:szCs w:val="24"/>
        </w:rPr>
      </w:pPr>
      <w:bookmarkStart w:id="0" w:name="_Hlk81510881"/>
    </w:p>
    <w:p w14:paraId="7B3E45D8" w14:textId="77777777" w:rsidR="005A7B85" w:rsidRPr="005A7B85" w:rsidRDefault="005A7B85" w:rsidP="005A7B85">
      <w:pPr>
        <w:jc w:val="center"/>
        <w:rPr>
          <w:rFonts w:cs="Times New Roman"/>
          <w:b/>
          <w:szCs w:val="24"/>
        </w:rPr>
      </w:pPr>
    </w:p>
    <w:p w14:paraId="2994DCC2" w14:textId="1AB11FD9" w:rsidR="009402A8" w:rsidRPr="005A7B85" w:rsidRDefault="001C40C1" w:rsidP="005A7B85">
      <w:pPr>
        <w:jc w:val="center"/>
        <w:rPr>
          <w:rFonts w:cs="Times New Roman"/>
          <w:b/>
          <w:szCs w:val="24"/>
        </w:rPr>
      </w:pPr>
      <w:r w:rsidRPr="005A7B85">
        <w:rPr>
          <w:rFonts w:cs="Times New Roman"/>
          <w:b/>
          <w:szCs w:val="24"/>
        </w:rPr>
        <w:t xml:space="preserve">Assessment of </w:t>
      </w:r>
      <w:r w:rsidR="000E6CD2" w:rsidRPr="005A7B85">
        <w:rPr>
          <w:rFonts w:cs="Times New Roman"/>
          <w:b/>
          <w:szCs w:val="24"/>
        </w:rPr>
        <w:t>Emotional Intelligence</w:t>
      </w:r>
      <w:bookmarkEnd w:id="0"/>
    </w:p>
    <w:p w14:paraId="538F0CB6" w14:textId="77777777" w:rsidR="006803C1" w:rsidRDefault="006803C1" w:rsidP="005A7B85">
      <w:pPr>
        <w:jc w:val="center"/>
        <w:rPr>
          <w:rFonts w:cs="Times New Roman"/>
          <w:bCs/>
          <w:szCs w:val="24"/>
        </w:rPr>
      </w:pPr>
    </w:p>
    <w:p w14:paraId="63562E11" w14:textId="5FDD9AF8" w:rsidR="009402A8" w:rsidRPr="005A7B85" w:rsidRDefault="001C40C1" w:rsidP="005A7B85">
      <w:pPr>
        <w:jc w:val="center"/>
        <w:rPr>
          <w:rFonts w:cs="Times New Roman"/>
          <w:bCs/>
          <w:szCs w:val="24"/>
        </w:rPr>
      </w:pPr>
      <w:r w:rsidRPr="001C40C1">
        <w:rPr>
          <w:rFonts w:cs="Times New Roman"/>
          <w:bCs/>
          <w:szCs w:val="24"/>
        </w:rPr>
        <w:t>Student’s Name</w:t>
      </w:r>
    </w:p>
    <w:p w14:paraId="760C722B" w14:textId="77777777" w:rsidR="009402A8" w:rsidRPr="005A7B85" w:rsidRDefault="001C40C1" w:rsidP="005A7B85">
      <w:pPr>
        <w:jc w:val="center"/>
        <w:rPr>
          <w:rFonts w:cs="Times New Roman"/>
          <w:bCs/>
          <w:szCs w:val="24"/>
        </w:rPr>
      </w:pPr>
      <w:r w:rsidRPr="001C40C1">
        <w:rPr>
          <w:rFonts w:cs="Times New Roman"/>
          <w:bCs/>
          <w:szCs w:val="24"/>
        </w:rPr>
        <w:t>Department, University Name</w:t>
      </w:r>
    </w:p>
    <w:p w14:paraId="6CCAA8E0" w14:textId="77777777" w:rsidR="009402A8" w:rsidRPr="005A7B85" w:rsidRDefault="001C40C1" w:rsidP="005A7B85">
      <w:pPr>
        <w:jc w:val="center"/>
        <w:rPr>
          <w:rFonts w:cs="Times New Roman"/>
          <w:bCs/>
          <w:szCs w:val="24"/>
        </w:rPr>
      </w:pPr>
      <w:r w:rsidRPr="001C40C1">
        <w:rPr>
          <w:rFonts w:cs="Times New Roman"/>
          <w:bCs/>
          <w:szCs w:val="24"/>
        </w:rPr>
        <w:t>Course Code: Course Name</w:t>
      </w:r>
    </w:p>
    <w:p w14:paraId="3C76B7FB" w14:textId="77777777" w:rsidR="009402A8" w:rsidRPr="005A7B85" w:rsidRDefault="001C40C1" w:rsidP="005A7B85">
      <w:pPr>
        <w:jc w:val="center"/>
        <w:rPr>
          <w:rFonts w:cs="Times New Roman"/>
          <w:bCs/>
          <w:szCs w:val="24"/>
        </w:rPr>
      </w:pPr>
      <w:r w:rsidRPr="001C40C1">
        <w:rPr>
          <w:rFonts w:cs="Times New Roman"/>
          <w:bCs/>
          <w:szCs w:val="24"/>
        </w:rPr>
        <w:t>Instructor’s Name</w:t>
      </w:r>
    </w:p>
    <w:p w14:paraId="6F155EB4" w14:textId="77777777" w:rsidR="009402A8" w:rsidRPr="005A7B85" w:rsidRDefault="001C40C1" w:rsidP="005A7B85">
      <w:pPr>
        <w:jc w:val="center"/>
        <w:rPr>
          <w:rFonts w:cs="Times New Roman"/>
          <w:bCs/>
          <w:szCs w:val="24"/>
        </w:rPr>
      </w:pPr>
      <w:r w:rsidRPr="005A7B85">
        <w:rPr>
          <w:rFonts w:cs="Times New Roman"/>
          <w:bCs/>
          <w:szCs w:val="24"/>
        </w:rPr>
        <w:t>Date of Submission</w:t>
      </w:r>
    </w:p>
    <w:p w14:paraId="7AB6FEE8" w14:textId="77777777" w:rsidR="006803C1" w:rsidRDefault="006803C1" w:rsidP="005A7B85">
      <w:pPr>
        <w:jc w:val="center"/>
        <w:rPr>
          <w:rFonts w:cs="Times New Roman"/>
          <w:b/>
          <w:szCs w:val="24"/>
        </w:rPr>
      </w:pPr>
      <w:r>
        <w:rPr>
          <w:rFonts w:cs="Times New Roman"/>
          <w:b/>
          <w:szCs w:val="24"/>
        </w:rPr>
        <w:br w:type="page"/>
      </w:r>
    </w:p>
    <w:p w14:paraId="05E90FCA" w14:textId="1893D74A" w:rsidR="009402A8" w:rsidRPr="005A7B85" w:rsidRDefault="000E6CD2" w:rsidP="005A7B85">
      <w:pPr>
        <w:jc w:val="center"/>
        <w:rPr>
          <w:rFonts w:cs="Times New Roman"/>
          <w:b/>
          <w:szCs w:val="24"/>
        </w:rPr>
      </w:pPr>
      <w:r w:rsidRPr="005A7B85">
        <w:rPr>
          <w:rFonts w:cs="Times New Roman"/>
          <w:b/>
          <w:szCs w:val="24"/>
        </w:rPr>
        <w:lastRenderedPageBreak/>
        <w:t>Abstract</w:t>
      </w:r>
    </w:p>
    <w:p w14:paraId="001DA306" w14:textId="77777777" w:rsidR="009402A8" w:rsidRPr="005A7B85" w:rsidRDefault="000E6CD2" w:rsidP="005A7B85">
      <w:pPr>
        <w:ind w:firstLine="720"/>
        <w:rPr>
          <w:rFonts w:cs="Times New Roman"/>
          <w:szCs w:val="24"/>
          <w:shd w:val="clear" w:color="auto" w:fill="FFFFFF"/>
        </w:rPr>
      </w:pPr>
      <w:r w:rsidRPr="005A7B85">
        <w:rPr>
          <w:rFonts w:cs="Times New Roman"/>
          <w:szCs w:val="24"/>
        </w:rPr>
        <w:t>The concept of Emotional Intelligence in connection to leadership performance has received increased interest over the past decades.</w:t>
      </w:r>
      <w:r w:rsidR="00F81EA0" w:rsidRPr="005A7B85">
        <w:rPr>
          <w:rFonts w:cs="Times New Roman"/>
          <w:szCs w:val="24"/>
        </w:rPr>
        <w:t xml:space="preserve"> This paper explores the evolution of the concept of EI based on research across the decades. Subsequently, an argument is provided for why EI and cognitive ability should be perceived as complementary determinants of leadership success as opposed to mutually exclusive factors that influence leadership success to different extents. </w:t>
      </w:r>
      <w:r w:rsidRPr="005A7B85">
        <w:rPr>
          <w:rFonts w:cs="Times New Roman"/>
          <w:szCs w:val="24"/>
        </w:rPr>
        <w:t xml:space="preserve">Additionally, this paper evaluates three commonly used EI assessment instruments, namely the Trait Emotional Intelligence Questionnaire (TREIQue), the Mayer, Salovey, Caruso Emotional Intelligence Test (MSCEIT), and the </w:t>
      </w:r>
      <w:r w:rsidRPr="005A7B85">
        <w:rPr>
          <w:rFonts w:cs="Times New Roman"/>
          <w:szCs w:val="24"/>
          <w:shd w:val="clear" w:color="auto" w:fill="FFFFFF"/>
        </w:rPr>
        <w:t xml:space="preserve">Self-Report Emotional Intelligence Test (SREIT). More precisely, the paper analyzes the theoretical foundation for these tests, their uses, </w:t>
      </w:r>
      <w:r w:rsidR="00F81EA0" w:rsidRPr="005A7B85">
        <w:rPr>
          <w:rFonts w:cs="Times New Roman"/>
          <w:szCs w:val="24"/>
          <w:shd w:val="clear" w:color="auto" w:fill="FFFFFF"/>
        </w:rPr>
        <w:t>target populations, their administration considerations, their validity and reliability, advantages and disadvantages, and the circumstances in which they are recommended.</w:t>
      </w:r>
    </w:p>
    <w:p w14:paraId="5E6D4B69" w14:textId="77777777" w:rsidR="006803C1" w:rsidRDefault="006803C1" w:rsidP="005A7B85">
      <w:pPr>
        <w:jc w:val="center"/>
        <w:rPr>
          <w:rFonts w:cs="Times New Roman"/>
          <w:b/>
          <w:szCs w:val="24"/>
        </w:rPr>
      </w:pPr>
      <w:r>
        <w:rPr>
          <w:rFonts w:cs="Times New Roman"/>
          <w:b/>
          <w:szCs w:val="24"/>
        </w:rPr>
        <w:br w:type="page"/>
      </w:r>
    </w:p>
    <w:p w14:paraId="0BB3EB97" w14:textId="432D04F3" w:rsidR="009402A8" w:rsidRPr="005A7B85" w:rsidRDefault="001C40C1" w:rsidP="005A7B85">
      <w:pPr>
        <w:jc w:val="center"/>
        <w:rPr>
          <w:rFonts w:cs="Times New Roman"/>
          <w:b/>
          <w:szCs w:val="24"/>
        </w:rPr>
      </w:pPr>
      <w:r w:rsidRPr="001C40C1">
        <w:rPr>
          <w:rFonts w:cs="Times New Roman"/>
          <w:b/>
          <w:szCs w:val="24"/>
        </w:rPr>
        <w:lastRenderedPageBreak/>
        <w:t>Assessment of Emotional Intelligence</w:t>
      </w:r>
    </w:p>
    <w:p w14:paraId="654629C6" w14:textId="77777777" w:rsidR="009402A8" w:rsidRPr="005A7B85" w:rsidRDefault="000E6CD2" w:rsidP="005A7B85">
      <w:pPr>
        <w:jc w:val="center"/>
        <w:rPr>
          <w:rFonts w:cs="Times New Roman"/>
          <w:b/>
          <w:szCs w:val="24"/>
        </w:rPr>
      </w:pPr>
      <w:r w:rsidRPr="005A7B85">
        <w:rPr>
          <w:rFonts w:cs="Times New Roman"/>
          <w:b/>
          <w:szCs w:val="24"/>
        </w:rPr>
        <w:t>Introduction</w:t>
      </w:r>
    </w:p>
    <w:p w14:paraId="2C325697" w14:textId="5A573E01" w:rsidR="009402A8" w:rsidRPr="005A7B85" w:rsidRDefault="000E6CD2" w:rsidP="005A7B85">
      <w:pPr>
        <w:ind w:firstLine="720"/>
        <w:rPr>
          <w:rFonts w:cs="Times New Roman"/>
          <w:szCs w:val="24"/>
          <w:shd w:val="clear" w:color="auto" w:fill="FFFFFF"/>
        </w:rPr>
      </w:pPr>
      <w:r w:rsidRPr="005A7B85">
        <w:rPr>
          <w:rFonts w:cs="Times New Roman"/>
          <w:szCs w:val="24"/>
        </w:rPr>
        <w:t>The concept of Emotional Intelligence</w:t>
      </w:r>
      <w:r w:rsidR="0096448A" w:rsidRPr="005A7B85">
        <w:rPr>
          <w:rFonts w:cs="Times New Roman"/>
          <w:szCs w:val="24"/>
        </w:rPr>
        <w:t xml:space="preserve"> in connection to leadership performance has received increas</w:t>
      </w:r>
      <w:r w:rsidR="001E7B6E" w:rsidRPr="005A7B85">
        <w:rPr>
          <w:rFonts w:cs="Times New Roman"/>
          <w:szCs w:val="24"/>
        </w:rPr>
        <w:t>ed interest over</w:t>
      </w:r>
      <w:r w:rsidR="0096448A" w:rsidRPr="005A7B85">
        <w:rPr>
          <w:rFonts w:cs="Times New Roman"/>
          <w:szCs w:val="24"/>
        </w:rPr>
        <w:t xml:space="preserve"> the </w:t>
      </w:r>
      <w:r w:rsidRPr="005A7B85">
        <w:rPr>
          <w:rFonts w:cs="Times New Roman"/>
          <w:szCs w:val="24"/>
        </w:rPr>
        <w:t>past decades. Emotional Intelligence (EI) can be defined as an aspect of an individual’s performance that is concerned with their ability to identify, understand, process, and regulate emotions in a productive manner (Føllesdal &amp; Hagtvet, 2009).</w:t>
      </w:r>
      <w:r w:rsidR="001E7B6E" w:rsidRPr="005A7B85">
        <w:rPr>
          <w:rFonts w:cs="Times New Roman"/>
          <w:szCs w:val="24"/>
        </w:rPr>
        <w:t xml:space="preserve"> While most researchers cannot conclusively state whether EI is more important than cognitive ability for leadership performance, many agree that these two factors correlate to simultaneously influence leadership success. Consequently, evaluating EI is important for organizations to determine how effectively potential leaders can manage their own emotions and those of their subordinates in a manner that benefits the organization</w:t>
      </w:r>
      <w:r w:rsidR="00EA0EDE">
        <w:rPr>
          <w:rFonts w:cs="Times New Roman"/>
          <w:szCs w:val="24"/>
        </w:rPr>
        <w:t xml:space="preserve"> (</w:t>
      </w:r>
      <w:r w:rsidR="00EA0EDE" w:rsidRPr="005A7B85">
        <w:rPr>
          <w:rFonts w:cs="Times New Roman"/>
          <w:szCs w:val="24"/>
        </w:rPr>
        <w:t>Føllesdal &amp; Hagtvet, 2009</w:t>
      </w:r>
      <w:r w:rsidR="00EA0EDE">
        <w:rPr>
          <w:rFonts w:cs="Times New Roman"/>
          <w:szCs w:val="24"/>
        </w:rPr>
        <w:t>)</w:t>
      </w:r>
      <w:r w:rsidR="001E7B6E" w:rsidRPr="005A7B85">
        <w:rPr>
          <w:rFonts w:cs="Times New Roman"/>
          <w:szCs w:val="24"/>
        </w:rPr>
        <w:t xml:space="preserve">. Accurate EI evaluation requires valid and reliable assessment tools, such as </w:t>
      </w:r>
      <w:r w:rsidR="00E84750" w:rsidRPr="005A7B85">
        <w:rPr>
          <w:rFonts w:cs="Times New Roman"/>
          <w:szCs w:val="24"/>
        </w:rPr>
        <w:t xml:space="preserve">the </w:t>
      </w:r>
      <w:r w:rsidR="001E7B6E" w:rsidRPr="005A7B85">
        <w:rPr>
          <w:rFonts w:cs="Times New Roman"/>
          <w:szCs w:val="24"/>
        </w:rPr>
        <w:t xml:space="preserve">Trait Emotional Intelligence Questionnaire (TREIQue), the Mayer, Salovey, Caruso Emotional Intelligence Test (MSCEIT), and the </w:t>
      </w:r>
      <w:r w:rsidR="001E7B6E" w:rsidRPr="005A7B85">
        <w:rPr>
          <w:rFonts w:cs="Times New Roman"/>
          <w:szCs w:val="24"/>
          <w:shd w:val="clear" w:color="auto" w:fill="FFFFFF"/>
        </w:rPr>
        <w:t>Self-Report Emotional Intelligence Test (SREIT).</w:t>
      </w:r>
    </w:p>
    <w:p w14:paraId="3C2EC1BB" w14:textId="77777777" w:rsidR="009402A8" w:rsidRPr="005A7B85" w:rsidRDefault="000E6CD2" w:rsidP="005A7B85">
      <w:pPr>
        <w:jc w:val="center"/>
        <w:rPr>
          <w:rFonts w:cs="Times New Roman"/>
          <w:b/>
          <w:szCs w:val="24"/>
        </w:rPr>
      </w:pPr>
      <w:r w:rsidRPr="005A7B85">
        <w:rPr>
          <w:rFonts w:cs="Times New Roman"/>
          <w:b/>
          <w:szCs w:val="24"/>
        </w:rPr>
        <w:t>The Concept of Emotional Intelligence in Organizational Leadership</w:t>
      </w:r>
    </w:p>
    <w:p w14:paraId="44FD3E4E" w14:textId="06C655A0" w:rsidR="009402A8" w:rsidRPr="005A7B85" w:rsidRDefault="000E6CD2" w:rsidP="005A7B85">
      <w:pPr>
        <w:ind w:firstLine="720"/>
        <w:rPr>
          <w:rFonts w:cs="Times New Roman"/>
          <w:szCs w:val="24"/>
        </w:rPr>
      </w:pPr>
      <w:r w:rsidRPr="005A7B85">
        <w:rPr>
          <w:rFonts w:cs="Times New Roman"/>
          <w:szCs w:val="24"/>
        </w:rPr>
        <w:t>Initially, the concept of EI was based on research in social intelligence, whereby EI was identified as an aspect of social intelligence that entailed understanding one</w:t>
      </w:r>
      <w:r w:rsidR="00EA0EDE">
        <w:rPr>
          <w:rFonts w:cs="Times New Roman"/>
          <w:szCs w:val="24"/>
        </w:rPr>
        <w:t>’</w:t>
      </w:r>
      <w:r w:rsidRPr="005A7B85">
        <w:rPr>
          <w:rFonts w:cs="Times New Roman"/>
          <w:szCs w:val="24"/>
        </w:rPr>
        <w:t>s feelings and those of other individuals</w:t>
      </w:r>
      <w:r w:rsidR="00AF104E" w:rsidRPr="005A7B85">
        <w:rPr>
          <w:rFonts w:cs="Times New Roman"/>
          <w:szCs w:val="24"/>
        </w:rPr>
        <w:t xml:space="preserve"> (Fiori &amp; Vesely-Maillefer, 2018)</w:t>
      </w:r>
      <w:r w:rsidR="00EA0EDE">
        <w:rPr>
          <w:rFonts w:cs="Times New Roman"/>
          <w:szCs w:val="24"/>
        </w:rPr>
        <w:t>.</w:t>
      </w:r>
      <w:r w:rsidRPr="005A7B85">
        <w:rPr>
          <w:rFonts w:cs="Times New Roman"/>
          <w:szCs w:val="24"/>
        </w:rPr>
        <w:t xml:space="preserve"> Subsequently, Goleman’s claims that EI may be more important than cognitive abilities instigated additional research </w:t>
      </w:r>
      <w:r w:rsidR="00EA0EDE">
        <w:rPr>
          <w:rFonts w:cs="Times New Roman"/>
          <w:szCs w:val="24"/>
        </w:rPr>
        <w:t>that</w:t>
      </w:r>
      <w:r w:rsidRPr="005A7B85">
        <w:rPr>
          <w:rFonts w:cs="Times New Roman"/>
          <w:szCs w:val="24"/>
        </w:rPr>
        <w:t xml:space="preserve"> altered the conceptualization of EI to include aspects such as an individual’s personality, ability to process knowledge, their temper, and other aspects</w:t>
      </w:r>
      <w:r w:rsidR="00AF104E" w:rsidRPr="005A7B85">
        <w:rPr>
          <w:rFonts w:cs="Times New Roman"/>
          <w:szCs w:val="24"/>
        </w:rPr>
        <w:t xml:space="preserve"> (Fiori &amp; Vesely-Maillefer, 2018)</w:t>
      </w:r>
      <w:r w:rsidRPr="005A7B85">
        <w:rPr>
          <w:rFonts w:cs="Times New Roman"/>
          <w:szCs w:val="24"/>
        </w:rPr>
        <w:t xml:space="preserve">. </w:t>
      </w:r>
      <w:r w:rsidR="00DD057E" w:rsidRPr="005A7B85">
        <w:rPr>
          <w:rFonts w:cs="Times New Roman"/>
          <w:szCs w:val="24"/>
        </w:rPr>
        <w:t xml:space="preserve">The current understanding of EI classifies the concept into </w:t>
      </w:r>
      <w:r w:rsidR="00AF104E" w:rsidRPr="005A7B85">
        <w:rPr>
          <w:rFonts w:cs="Times New Roman"/>
          <w:szCs w:val="24"/>
        </w:rPr>
        <w:t xml:space="preserve">ability EI and trait EI. The trait EI proponents </w:t>
      </w:r>
      <w:r w:rsidR="00AF104E" w:rsidRPr="005A7B85">
        <w:rPr>
          <w:rFonts w:cs="Times New Roman"/>
          <w:szCs w:val="24"/>
        </w:rPr>
        <w:lastRenderedPageBreak/>
        <w:t>perceive EI as a personality trait</w:t>
      </w:r>
      <w:r w:rsidR="00EA0EDE">
        <w:rPr>
          <w:rFonts w:cs="Times New Roman"/>
          <w:szCs w:val="24"/>
        </w:rPr>
        <w:t>,</w:t>
      </w:r>
      <w:r w:rsidR="00AF104E" w:rsidRPr="005A7B85">
        <w:rPr>
          <w:rFonts w:cs="Times New Roman"/>
          <w:szCs w:val="24"/>
        </w:rPr>
        <w:t xml:space="preserve"> while ability EI proponents perceive EI as a cognitive ability that is dependent on one’s ability to process information regarding emotions (Fiori &amp; Vesely-Maillefer, 2018). </w:t>
      </w:r>
      <w:r w:rsidRPr="005A7B85">
        <w:rPr>
          <w:rFonts w:cs="Times New Roman"/>
          <w:szCs w:val="24"/>
        </w:rPr>
        <w:t>Nonetheless, some perceive EI as a mixture of both cognitive abilities and personality traits (Fiori &amp; Vesely-Maillefer, 2018).</w:t>
      </w:r>
    </w:p>
    <w:p w14:paraId="510C190D" w14:textId="369DCCC9" w:rsidR="009402A8" w:rsidRPr="005A7B85" w:rsidRDefault="000E6CD2" w:rsidP="005A7B85">
      <w:pPr>
        <w:ind w:firstLine="720"/>
        <w:rPr>
          <w:rFonts w:cs="Times New Roman"/>
          <w:szCs w:val="24"/>
        </w:rPr>
      </w:pPr>
      <w:r w:rsidRPr="005A7B85">
        <w:rPr>
          <w:rFonts w:cs="Times New Roman"/>
          <w:szCs w:val="24"/>
        </w:rPr>
        <w:t xml:space="preserve">The classification of EI into ability and trait EI has various implications for organizations that consider using EI assessments for senior leadership. Fundamentally, an organization has to determine whether it considers EI as a trait, ability, or a mixture of both as part of the guiding policies for the assessment process. This organizational conception of EI influences the type of assessment tools that the organization employs in evaluating EI. More precisely, trait EI proponents evaluate EI using self-reported assessment techniques such as self-administered questionnaires, while ability EI proponents assess EI using performance tests (Fiori &amp; Vesely-Maillefer, 2018). On the other hand, if an organization perceives EI as a mixture of both abilities and traits, it has to employ a combination of the assessment tools that effectively evaluate these conceptions of EI. </w:t>
      </w:r>
      <w:r w:rsidR="003C3A20" w:rsidRPr="005A7B85">
        <w:rPr>
          <w:rFonts w:cs="Times New Roman"/>
          <w:szCs w:val="24"/>
        </w:rPr>
        <w:t>Furthermore, the organization’s conception of EI influences its criteria for the EI qualities that are required by senior leaders to be successful in senior positions</w:t>
      </w:r>
      <w:r w:rsidR="00E84750" w:rsidRPr="005A7B85">
        <w:rPr>
          <w:rFonts w:cs="Times New Roman"/>
          <w:szCs w:val="24"/>
        </w:rPr>
        <w:t xml:space="preserve"> (Scott &amp; Pearlman, 2010</w:t>
      </w:r>
      <w:r w:rsidR="003C3A20" w:rsidRPr="005A7B85">
        <w:rPr>
          <w:rFonts w:cs="Times New Roman"/>
          <w:szCs w:val="24"/>
        </w:rPr>
        <w:t>. For instance, organizations that perceive EI as an ability establish certain abilities that an individual should possess to be successful in senior leadership positions</w:t>
      </w:r>
      <w:r w:rsidR="00EA0EDE">
        <w:rPr>
          <w:rFonts w:cs="Times New Roman"/>
          <w:szCs w:val="24"/>
        </w:rPr>
        <w:t>,</w:t>
      </w:r>
      <w:r w:rsidR="003C3A20" w:rsidRPr="005A7B85">
        <w:rPr>
          <w:rFonts w:cs="Times New Roman"/>
          <w:szCs w:val="24"/>
        </w:rPr>
        <w:t xml:space="preserve"> while organizations that view EI as a trait have to outline certain dispositions that an individual should exhibit to be successful in leadership positions.</w:t>
      </w:r>
    </w:p>
    <w:p w14:paraId="43A998A5" w14:textId="7BF94647" w:rsidR="009402A8" w:rsidRPr="005A7B85" w:rsidRDefault="00662F87" w:rsidP="005A7B85">
      <w:pPr>
        <w:jc w:val="center"/>
        <w:rPr>
          <w:rFonts w:cs="Times New Roman"/>
          <w:b/>
          <w:szCs w:val="24"/>
        </w:rPr>
      </w:pPr>
      <w:r w:rsidRPr="005A7B85">
        <w:rPr>
          <w:rFonts w:cs="Times New Roman"/>
          <w:b/>
          <w:szCs w:val="24"/>
        </w:rPr>
        <w:t xml:space="preserve">The </w:t>
      </w:r>
      <w:r w:rsidR="000E6CD2" w:rsidRPr="005A7B85">
        <w:rPr>
          <w:rFonts w:cs="Times New Roman"/>
          <w:b/>
          <w:szCs w:val="24"/>
        </w:rPr>
        <w:t>Impact of E</w:t>
      </w:r>
      <w:r w:rsidR="00723516" w:rsidRPr="005A7B85">
        <w:rPr>
          <w:rFonts w:cs="Times New Roman"/>
          <w:b/>
          <w:szCs w:val="24"/>
        </w:rPr>
        <w:t xml:space="preserve">motional </w:t>
      </w:r>
      <w:r w:rsidR="000E6CD2" w:rsidRPr="005A7B85">
        <w:rPr>
          <w:rFonts w:cs="Times New Roman"/>
          <w:b/>
          <w:szCs w:val="24"/>
        </w:rPr>
        <w:t>I</w:t>
      </w:r>
      <w:r w:rsidR="00723516" w:rsidRPr="005A7B85">
        <w:rPr>
          <w:rFonts w:cs="Times New Roman"/>
          <w:b/>
          <w:szCs w:val="24"/>
        </w:rPr>
        <w:t>ntelligence</w:t>
      </w:r>
      <w:r w:rsidR="000E6CD2" w:rsidRPr="005A7B85">
        <w:rPr>
          <w:rFonts w:cs="Times New Roman"/>
          <w:b/>
          <w:szCs w:val="24"/>
        </w:rPr>
        <w:t xml:space="preserve"> </w:t>
      </w:r>
      <w:r w:rsidR="00723516" w:rsidRPr="005A7B85">
        <w:rPr>
          <w:rFonts w:cs="Times New Roman"/>
          <w:b/>
          <w:szCs w:val="24"/>
        </w:rPr>
        <w:t>V</w:t>
      </w:r>
      <w:r w:rsidR="000E6CD2" w:rsidRPr="005A7B85">
        <w:rPr>
          <w:rFonts w:cs="Times New Roman"/>
          <w:b/>
          <w:szCs w:val="24"/>
        </w:rPr>
        <w:t>ersus Cognitive Ability on Leadership Success</w:t>
      </w:r>
    </w:p>
    <w:p w14:paraId="6212E652" w14:textId="25D32DB5" w:rsidR="009402A8" w:rsidRPr="005A7B85" w:rsidRDefault="000E6CD2" w:rsidP="005A7B85">
      <w:pPr>
        <w:ind w:firstLine="720"/>
        <w:rPr>
          <w:rFonts w:cs="Times New Roman"/>
          <w:szCs w:val="24"/>
        </w:rPr>
      </w:pPr>
      <w:r w:rsidRPr="005A7B85">
        <w:rPr>
          <w:rFonts w:cs="Times New Roman"/>
          <w:szCs w:val="24"/>
        </w:rPr>
        <w:t xml:space="preserve">According to the existing research, there is a general disagreement regarding whether EI is more important than cognitive ability in determining leadership success. While early research </w:t>
      </w:r>
      <w:r w:rsidRPr="005A7B85">
        <w:rPr>
          <w:rFonts w:cs="Times New Roman"/>
          <w:szCs w:val="24"/>
        </w:rPr>
        <w:lastRenderedPageBreak/>
        <w:t xml:space="preserve">by Goleman proposed that EI may have a more significant impact on leadership success than cognitive ability, </w:t>
      </w:r>
      <w:r w:rsidR="00B72174" w:rsidRPr="005A7B85">
        <w:rPr>
          <w:rFonts w:cs="Times New Roman"/>
          <w:szCs w:val="24"/>
        </w:rPr>
        <w:t>more recent research</w:t>
      </w:r>
      <w:r w:rsidR="008C1932">
        <w:rPr>
          <w:rFonts w:cs="Times New Roman"/>
          <w:szCs w:val="24"/>
        </w:rPr>
        <w:t>,</w:t>
      </w:r>
      <w:r w:rsidR="00B72174" w:rsidRPr="005A7B85">
        <w:rPr>
          <w:rFonts w:cs="Times New Roman"/>
          <w:szCs w:val="24"/>
        </w:rPr>
        <w:t xml:space="preserve"> such as </w:t>
      </w:r>
      <w:r w:rsidR="00CE4EE8" w:rsidRPr="005A7B85">
        <w:rPr>
          <w:rFonts w:cs="Times New Roman"/>
          <w:szCs w:val="24"/>
        </w:rPr>
        <w:t xml:space="preserve">a study </w:t>
      </w:r>
      <w:r w:rsidR="00B72174" w:rsidRPr="005A7B85">
        <w:rPr>
          <w:rFonts w:cs="Times New Roman"/>
          <w:szCs w:val="24"/>
        </w:rPr>
        <w:t xml:space="preserve">by </w:t>
      </w:r>
      <w:r w:rsidRPr="005A7B85">
        <w:rPr>
          <w:rFonts w:cs="Times New Roman"/>
          <w:szCs w:val="24"/>
        </w:rPr>
        <w:t>Hosie &amp; Sevastos (2009)</w:t>
      </w:r>
      <w:r w:rsidR="00B72174" w:rsidRPr="005A7B85">
        <w:rPr>
          <w:rFonts w:cs="Times New Roman"/>
          <w:szCs w:val="24"/>
        </w:rPr>
        <w:t xml:space="preserve"> found a significant correlation between some aspects of EI and an individual</w:t>
      </w:r>
      <w:r w:rsidR="00EA0EDE">
        <w:rPr>
          <w:rFonts w:cs="Times New Roman"/>
          <w:szCs w:val="24"/>
        </w:rPr>
        <w:t>’</w:t>
      </w:r>
      <w:r w:rsidR="00B72174" w:rsidRPr="005A7B85">
        <w:rPr>
          <w:rFonts w:cs="Times New Roman"/>
          <w:szCs w:val="24"/>
        </w:rPr>
        <w:t xml:space="preserve">s leadership performance. </w:t>
      </w:r>
      <w:r w:rsidR="00C920EB" w:rsidRPr="005A7B85">
        <w:rPr>
          <w:rFonts w:cs="Times New Roman"/>
          <w:szCs w:val="24"/>
        </w:rPr>
        <w:t>Furthermore, s</w:t>
      </w:r>
      <w:r w:rsidR="00B72174" w:rsidRPr="005A7B85">
        <w:rPr>
          <w:rFonts w:cs="Times New Roman"/>
          <w:szCs w:val="24"/>
        </w:rPr>
        <w:t>ome organizational research points out that EI enhances the connection between mental capabilities and work output (Truninger et al</w:t>
      </w:r>
      <w:r w:rsidR="008C1932">
        <w:rPr>
          <w:rFonts w:cs="Times New Roman"/>
          <w:szCs w:val="24"/>
        </w:rPr>
        <w:t>.</w:t>
      </w:r>
      <w:r w:rsidR="00B72174" w:rsidRPr="005A7B85">
        <w:rPr>
          <w:rFonts w:cs="Times New Roman"/>
          <w:szCs w:val="24"/>
        </w:rPr>
        <w:t>, 2018). Conversely, academic research concludes that in instances where an individual has high EI, their cognitive capabilities influence their performance to a lesser extent (Truninger et al</w:t>
      </w:r>
      <w:r w:rsidR="008C1932">
        <w:rPr>
          <w:rFonts w:cs="Times New Roman"/>
          <w:szCs w:val="24"/>
        </w:rPr>
        <w:t>.</w:t>
      </w:r>
      <w:r w:rsidR="00B72174" w:rsidRPr="005A7B85">
        <w:rPr>
          <w:rFonts w:cs="Times New Roman"/>
          <w:szCs w:val="24"/>
        </w:rPr>
        <w:t xml:space="preserve">, 2018). </w:t>
      </w:r>
      <w:r w:rsidR="00C920EB" w:rsidRPr="005A7B85">
        <w:rPr>
          <w:rFonts w:cs="Times New Roman"/>
          <w:szCs w:val="24"/>
        </w:rPr>
        <w:t>However</w:t>
      </w:r>
      <w:r w:rsidR="00B72174" w:rsidRPr="005A7B85">
        <w:rPr>
          <w:rFonts w:cs="Times New Roman"/>
          <w:szCs w:val="24"/>
        </w:rPr>
        <w:t>, there is insufficient research to conclude whether EI is more significant in determining an individual</w:t>
      </w:r>
      <w:r w:rsidR="00EA0EDE">
        <w:rPr>
          <w:rFonts w:cs="Times New Roman"/>
          <w:szCs w:val="24"/>
        </w:rPr>
        <w:t>’</w:t>
      </w:r>
      <w:r w:rsidR="00B72174" w:rsidRPr="005A7B85">
        <w:rPr>
          <w:rFonts w:cs="Times New Roman"/>
          <w:szCs w:val="24"/>
        </w:rPr>
        <w:t xml:space="preserve">s leadership success, with most researchers concluding that </w:t>
      </w:r>
      <w:r w:rsidRPr="005A7B85">
        <w:rPr>
          <w:rFonts w:cs="Times New Roman"/>
          <w:szCs w:val="24"/>
        </w:rPr>
        <w:t>EI is just as critical as cognitive ability in determining leadership success.</w:t>
      </w:r>
    </w:p>
    <w:p w14:paraId="649CFAD3" w14:textId="0CF0D3A6" w:rsidR="009402A8" w:rsidRPr="005A7B85" w:rsidRDefault="000E6CD2" w:rsidP="005A7B85">
      <w:pPr>
        <w:ind w:firstLine="720"/>
        <w:rPr>
          <w:rFonts w:cs="Times New Roman"/>
          <w:szCs w:val="24"/>
        </w:rPr>
      </w:pPr>
      <w:r w:rsidRPr="005A7B85">
        <w:rPr>
          <w:rFonts w:cs="Times New Roman"/>
          <w:szCs w:val="24"/>
        </w:rPr>
        <w:t xml:space="preserve">Consequently, EI and cognitive ability can be perceived as complementary factors that influence leadership success instead of mutually exclusive factors that influence leadership success to </w:t>
      </w:r>
      <w:r w:rsidR="00C920EB" w:rsidRPr="005A7B85">
        <w:rPr>
          <w:rFonts w:cs="Times New Roman"/>
          <w:szCs w:val="24"/>
        </w:rPr>
        <w:t>different extents. There is sufficient evidence that individual’s emotions interact with their cognitive capabilities to facilitate various mental faculties</w:t>
      </w:r>
      <w:r w:rsidR="008C1932">
        <w:rPr>
          <w:rFonts w:cs="Times New Roman"/>
          <w:szCs w:val="24"/>
        </w:rPr>
        <w:t>,</w:t>
      </w:r>
      <w:r w:rsidR="00C920EB" w:rsidRPr="005A7B85">
        <w:rPr>
          <w:rFonts w:cs="Times New Roman"/>
          <w:szCs w:val="24"/>
        </w:rPr>
        <w:t xml:space="preserve"> including memory, judgment, and ability to focus (Truninger et al</w:t>
      </w:r>
      <w:r w:rsidR="008C1932">
        <w:rPr>
          <w:rFonts w:cs="Times New Roman"/>
          <w:szCs w:val="24"/>
        </w:rPr>
        <w:t>.</w:t>
      </w:r>
      <w:r w:rsidR="00C920EB" w:rsidRPr="005A7B85">
        <w:rPr>
          <w:rFonts w:cs="Times New Roman"/>
          <w:szCs w:val="24"/>
        </w:rPr>
        <w:t>, 2018). Accordingly, individuals with inadequate EI poorly interconnect with other individuals in the workplace due to an inability to effectively communicate with and serve others, thereby having low leadership performance regardless of their cognitive capabilities (Truninger et al</w:t>
      </w:r>
      <w:r w:rsidR="008C1932">
        <w:rPr>
          <w:rFonts w:cs="Times New Roman"/>
          <w:szCs w:val="24"/>
        </w:rPr>
        <w:t>.</w:t>
      </w:r>
      <w:r w:rsidR="00C920EB" w:rsidRPr="005A7B85">
        <w:rPr>
          <w:rFonts w:cs="Times New Roman"/>
          <w:szCs w:val="24"/>
        </w:rPr>
        <w:t>, 2018). Furthermore, cognitively d</w:t>
      </w:r>
      <w:r w:rsidR="00D243BA" w:rsidRPr="005A7B85">
        <w:rPr>
          <w:rFonts w:cs="Times New Roman"/>
          <w:szCs w:val="24"/>
        </w:rPr>
        <w:t>emanding work assignments are also often emotionally demanding, and organizational leaders often benefit most from being able to dissociate from disturbing emotions to channel their cognitive capabilities in overcoming the challenging tasks (Truninger et al</w:t>
      </w:r>
      <w:r w:rsidR="008C1932">
        <w:rPr>
          <w:rFonts w:cs="Times New Roman"/>
          <w:szCs w:val="24"/>
        </w:rPr>
        <w:t>.</w:t>
      </w:r>
      <w:r w:rsidR="00D243BA" w:rsidRPr="005A7B85">
        <w:rPr>
          <w:rFonts w:cs="Times New Roman"/>
          <w:szCs w:val="24"/>
        </w:rPr>
        <w:t xml:space="preserve">, 2018). Consequently, </w:t>
      </w:r>
      <w:r w:rsidR="00556574" w:rsidRPr="005A7B85">
        <w:rPr>
          <w:rFonts w:cs="Times New Roman"/>
          <w:szCs w:val="24"/>
        </w:rPr>
        <w:t>EI and cognitive ability not only interrelate but also simultaneously influence leadership success in a complementary manner.</w:t>
      </w:r>
    </w:p>
    <w:p w14:paraId="6BE57266" w14:textId="77777777" w:rsidR="009402A8" w:rsidRPr="005A7B85" w:rsidRDefault="000E6CD2" w:rsidP="005A7B85">
      <w:pPr>
        <w:jc w:val="center"/>
        <w:rPr>
          <w:rFonts w:cs="Times New Roman"/>
          <w:b/>
          <w:szCs w:val="24"/>
        </w:rPr>
      </w:pPr>
      <w:r w:rsidRPr="005A7B85">
        <w:rPr>
          <w:rFonts w:cs="Times New Roman"/>
          <w:b/>
          <w:szCs w:val="24"/>
        </w:rPr>
        <w:lastRenderedPageBreak/>
        <w:t>E</w:t>
      </w:r>
      <w:r w:rsidR="009402A8" w:rsidRPr="005A7B85">
        <w:rPr>
          <w:rFonts w:cs="Times New Roman"/>
          <w:b/>
          <w:szCs w:val="24"/>
        </w:rPr>
        <w:t xml:space="preserve">motional </w:t>
      </w:r>
      <w:r w:rsidRPr="005A7B85">
        <w:rPr>
          <w:rFonts w:cs="Times New Roman"/>
          <w:b/>
          <w:szCs w:val="24"/>
        </w:rPr>
        <w:t>I</w:t>
      </w:r>
      <w:r w:rsidR="009402A8" w:rsidRPr="005A7B85">
        <w:rPr>
          <w:rFonts w:cs="Times New Roman"/>
          <w:b/>
          <w:szCs w:val="24"/>
        </w:rPr>
        <w:t>ntelligence</w:t>
      </w:r>
      <w:r w:rsidRPr="005A7B85">
        <w:rPr>
          <w:rFonts w:cs="Times New Roman"/>
          <w:b/>
          <w:szCs w:val="24"/>
        </w:rPr>
        <w:t xml:space="preserve"> Assessment Instruments</w:t>
      </w:r>
    </w:p>
    <w:p w14:paraId="2075980C" w14:textId="77777777" w:rsidR="009402A8" w:rsidRPr="005A7B85" w:rsidRDefault="000E6CD2" w:rsidP="005A7B85">
      <w:pPr>
        <w:rPr>
          <w:rFonts w:cs="Times New Roman"/>
          <w:b/>
          <w:szCs w:val="24"/>
        </w:rPr>
      </w:pPr>
      <w:r w:rsidRPr="005A7B85">
        <w:rPr>
          <w:rFonts w:cs="Times New Roman"/>
          <w:b/>
          <w:szCs w:val="24"/>
        </w:rPr>
        <w:t xml:space="preserve">The </w:t>
      </w:r>
      <w:bookmarkStart w:id="1" w:name="_Hlk81512259"/>
      <w:r w:rsidRPr="005A7B85">
        <w:rPr>
          <w:rFonts w:cs="Times New Roman"/>
          <w:b/>
          <w:szCs w:val="24"/>
        </w:rPr>
        <w:t>Trait Emotional Intelligence Questionnaire</w:t>
      </w:r>
      <w:bookmarkEnd w:id="1"/>
    </w:p>
    <w:p w14:paraId="14B5F44B" w14:textId="7F0920E7" w:rsidR="009402A8" w:rsidRPr="00E413BD" w:rsidRDefault="000E6CD2" w:rsidP="005A7B85">
      <w:pPr>
        <w:ind w:firstLine="720"/>
        <w:rPr>
          <w:rFonts w:cs="Times New Roman"/>
          <w:szCs w:val="24"/>
        </w:rPr>
      </w:pPr>
      <w:r w:rsidRPr="00E413BD">
        <w:rPr>
          <w:rFonts w:cs="Times New Roman"/>
          <w:szCs w:val="24"/>
        </w:rPr>
        <w:t xml:space="preserve">The </w:t>
      </w:r>
      <w:r w:rsidR="00E413BD" w:rsidRPr="00E413BD">
        <w:rPr>
          <w:rFonts w:cs="Times New Roman"/>
          <w:szCs w:val="24"/>
        </w:rPr>
        <w:t xml:space="preserve">Trait Emotional Intelligence Questionnaire </w:t>
      </w:r>
      <w:r w:rsidRPr="00E413BD">
        <w:rPr>
          <w:rFonts w:cs="Times New Roman"/>
          <w:szCs w:val="24"/>
        </w:rPr>
        <w:t>(TEIQue) is an empirical assessment tool founded on the EI trait theory which perceives EI as a personality trait (O</w:t>
      </w:r>
      <w:r w:rsidR="00EA0EDE">
        <w:rPr>
          <w:rFonts w:cs="Times New Roman"/>
          <w:szCs w:val="24"/>
        </w:rPr>
        <w:t>’</w:t>
      </w:r>
      <w:r w:rsidRPr="00E413BD">
        <w:rPr>
          <w:rFonts w:cs="Times New Roman"/>
          <w:szCs w:val="24"/>
        </w:rPr>
        <w:t>Connor et al</w:t>
      </w:r>
      <w:r w:rsidR="00F307C6">
        <w:rPr>
          <w:rFonts w:cs="Times New Roman"/>
          <w:szCs w:val="24"/>
        </w:rPr>
        <w:t>.</w:t>
      </w:r>
      <w:r w:rsidRPr="00E413BD">
        <w:rPr>
          <w:rFonts w:cs="Times New Roman"/>
          <w:szCs w:val="24"/>
        </w:rPr>
        <w:t>, 2019). This self-reported questionnaire evaluates four factors</w:t>
      </w:r>
      <w:r w:rsidR="00AA1502">
        <w:rPr>
          <w:rFonts w:cs="Times New Roman"/>
          <w:szCs w:val="24"/>
        </w:rPr>
        <w:t xml:space="preserve">, </w:t>
      </w:r>
      <w:r w:rsidRPr="00E413BD">
        <w:rPr>
          <w:rFonts w:cs="Times New Roman"/>
          <w:szCs w:val="24"/>
        </w:rPr>
        <w:t>self-control, well-being, sociability, emotionality</w:t>
      </w:r>
      <w:r w:rsidR="00AA1502">
        <w:rPr>
          <w:rFonts w:cs="Times New Roman"/>
          <w:szCs w:val="24"/>
        </w:rPr>
        <w:t>,</w:t>
      </w:r>
      <w:r w:rsidRPr="00E413BD">
        <w:rPr>
          <w:rFonts w:cs="Times New Roman"/>
          <w:szCs w:val="24"/>
        </w:rPr>
        <w:t xml:space="preserve"> and fifteen aspects of the EI trait</w:t>
      </w:r>
      <w:r w:rsidR="00AA1502">
        <w:rPr>
          <w:rFonts w:cs="Times New Roman"/>
          <w:szCs w:val="24"/>
        </w:rPr>
        <w:t xml:space="preserve">, which are </w:t>
      </w:r>
      <w:r w:rsidRPr="00E413BD">
        <w:rPr>
          <w:rFonts w:cs="Times New Roman"/>
          <w:szCs w:val="24"/>
        </w:rPr>
        <w:t>adaptability, assertiveness, emotion appraisal, emotion expression, emotion management, low impulsiveness, relationships, self-esteem, self-motivation</w:t>
      </w:r>
      <w:r w:rsidR="00AA1502">
        <w:rPr>
          <w:rFonts w:cs="Times New Roman"/>
          <w:szCs w:val="24"/>
        </w:rPr>
        <w:t>,</w:t>
      </w:r>
      <w:r w:rsidRPr="00E413BD">
        <w:rPr>
          <w:rFonts w:cs="Times New Roman"/>
          <w:szCs w:val="24"/>
        </w:rPr>
        <w:t xml:space="preserve"> social awareness, stress management, empathy, happiness and optimism</w:t>
      </w:r>
      <w:r w:rsidR="00AA1502">
        <w:rPr>
          <w:rFonts w:cs="Times New Roman"/>
          <w:szCs w:val="24"/>
        </w:rPr>
        <w:t xml:space="preserve"> </w:t>
      </w:r>
      <w:r w:rsidRPr="00E413BD">
        <w:rPr>
          <w:rFonts w:cs="Times New Roman"/>
          <w:szCs w:val="24"/>
        </w:rPr>
        <w:t>(O</w:t>
      </w:r>
      <w:r w:rsidR="00EA0EDE">
        <w:rPr>
          <w:rFonts w:cs="Times New Roman"/>
          <w:szCs w:val="24"/>
        </w:rPr>
        <w:t>’</w:t>
      </w:r>
      <w:r w:rsidRPr="00E413BD">
        <w:rPr>
          <w:rFonts w:cs="Times New Roman"/>
          <w:szCs w:val="24"/>
        </w:rPr>
        <w:t>Connor et al</w:t>
      </w:r>
      <w:r w:rsidR="00AA1502">
        <w:rPr>
          <w:rFonts w:cs="Times New Roman"/>
          <w:szCs w:val="24"/>
        </w:rPr>
        <w:t>.</w:t>
      </w:r>
      <w:r w:rsidRPr="00E413BD">
        <w:rPr>
          <w:rFonts w:cs="Times New Roman"/>
          <w:szCs w:val="24"/>
        </w:rPr>
        <w:t>, 2019).</w:t>
      </w:r>
    </w:p>
    <w:p w14:paraId="446C9A3C" w14:textId="7C21A9F2" w:rsidR="009402A8" w:rsidRPr="005A7B85" w:rsidRDefault="000E6CD2" w:rsidP="005A7B85">
      <w:pPr>
        <w:ind w:firstLine="720"/>
        <w:rPr>
          <w:rFonts w:cs="Times New Roman"/>
          <w:szCs w:val="24"/>
        </w:rPr>
      </w:pPr>
      <w:r w:rsidRPr="005A7B85">
        <w:rPr>
          <w:rFonts w:cs="Times New Roman"/>
          <w:szCs w:val="24"/>
        </w:rPr>
        <w:t xml:space="preserve">The TEIQue is most commonly used in organizations to train or coach individuals on EI because it evaluates fifteen specific facets </w:t>
      </w:r>
      <w:r w:rsidR="001045FB">
        <w:rPr>
          <w:rFonts w:cs="Times New Roman"/>
          <w:szCs w:val="24"/>
        </w:rPr>
        <w:t>that</w:t>
      </w:r>
      <w:r w:rsidRPr="005A7B85">
        <w:rPr>
          <w:rFonts w:cs="Times New Roman"/>
          <w:szCs w:val="24"/>
        </w:rPr>
        <w:t xml:space="preserve"> enable the trainer to acquire a more detailed assessment of the EI level of the individual who is being assessed (O</w:t>
      </w:r>
      <w:r w:rsidR="00EA0EDE">
        <w:rPr>
          <w:rFonts w:cs="Times New Roman"/>
          <w:szCs w:val="24"/>
        </w:rPr>
        <w:t>’</w:t>
      </w:r>
      <w:r w:rsidRPr="005A7B85">
        <w:rPr>
          <w:rFonts w:cs="Times New Roman"/>
          <w:szCs w:val="24"/>
        </w:rPr>
        <w:t>Connor et al</w:t>
      </w:r>
      <w:r w:rsidR="001045FB">
        <w:rPr>
          <w:rFonts w:cs="Times New Roman"/>
          <w:szCs w:val="24"/>
        </w:rPr>
        <w:t>.</w:t>
      </w:r>
      <w:r w:rsidRPr="005A7B85">
        <w:rPr>
          <w:rFonts w:cs="Times New Roman"/>
          <w:szCs w:val="24"/>
        </w:rPr>
        <w:t>, 2019). Consequently, the target population for the TEIQue includes potential leadership candidates who need further training to enhance their preparedness.</w:t>
      </w:r>
      <w:r w:rsidR="005C4093" w:rsidRPr="005A7B85">
        <w:rPr>
          <w:rFonts w:cs="Times New Roman"/>
          <w:szCs w:val="24"/>
        </w:rPr>
        <w:t xml:space="preserve"> By obtaining an EI score for these candidates based on the 15 trait-based facets of EI, organizations can determine how to best train them to enhance their EI.</w:t>
      </w:r>
    </w:p>
    <w:p w14:paraId="6A669814" w14:textId="319568FE" w:rsidR="009402A8" w:rsidRPr="005A7B85" w:rsidRDefault="000E6CD2" w:rsidP="005A7B85">
      <w:pPr>
        <w:ind w:firstLine="720"/>
        <w:rPr>
          <w:rFonts w:cs="Times New Roman"/>
          <w:szCs w:val="24"/>
        </w:rPr>
      </w:pPr>
      <w:r w:rsidRPr="005A7B85">
        <w:rPr>
          <w:rFonts w:cs="Times New Roman"/>
          <w:szCs w:val="24"/>
        </w:rPr>
        <w:t>According to most studies, the TEIQue has favorable psychometric properties. More specifically, it has high reliability that averages above a 0.5 coefficient in most studies, which implies that it can be repeated without resulting in significant changes in the results (O</w:t>
      </w:r>
      <w:r w:rsidR="00EA0EDE">
        <w:rPr>
          <w:rFonts w:cs="Times New Roman"/>
          <w:szCs w:val="24"/>
        </w:rPr>
        <w:t>’</w:t>
      </w:r>
      <w:r w:rsidRPr="005A7B85">
        <w:rPr>
          <w:rFonts w:cs="Times New Roman"/>
          <w:szCs w:val="24"/>
        </w:rPr>
        <w:t>Connor et al</w:t>
      </w:r>
      <w:r w:rsidR="001045FB">
        <w:rPr>
          <w:rFonts w:cs="Times New Roman"/>
          <w:szCs w:val="24"/>
        </w:rPr>
        <w:t>.</w:t>
      </w:r>
      <w:r w:rsidRPr="005A7B85">
        <w:rPr>
          <w:rFonts w:cs="Times New Roman"/>
          <w:szCs w:val="24"/>
        </w:rPr>
        <w:t>, 2019). Regarding its validity, most studies awarded the test a Cronbach</w:t>
      </w:r>
      <w:r w:rsidR="00EA0EDE">
        <w:rPr>
          <w:rFonts w:cs="Times New Roman"/>
          <w:szCs w:val="24"/>
        </w:rPr>
        <w:t>’</w:t>
      </w:r>
      <w:r w:rsidRPr="005A7B85">
        <w:rPr>
          <w:rFonts w:cs="Times New Roman"/>
          <w:szCs w:val="24"/>
        </w:rPr>
        <w:t>s alpha of above 0.85, which implies that the test has high a high validity score (O</w:t>
      </w:r>
      <w:r w:rsidR="00EA0EDE">
        <w:rPr>
          <w:rFonts w:cs="Times New Roman"/>
          <w:szCs w:val="24"/>
        </w:rPr>
        <w:t>’</w:t>
      </w:r>
      <w:r w:rsidRPr="005A7B85">
        <w:rPr>
          <w:rFonts w:cs="Times New Roman"/>
          <w:szCs w:val="24"/>
        </w:rPr>
        <w:t>Connor et al</w:t>
      </w:r>
      <w:r w:rsidR="001045FB">
        <w:rPr>
          <w:rFonts w:cs="Times New Roman"/>
          <w:szCs w:val="24"/>
        </w:rPr>
        <w:t>.</w:t>
      </w:r>
      <w:r w:rsidRPr="005A7B85">
        <w:rPr>
          <w:rFonts w:cs="Times New Roman"/>
          <w:szCs w:val="24"/>
        </w:rPr>
        <w:t>, 2019).</w:t>
      </w:r>
    </w:p>
    <w:p w14:paraId="6CFBCDF5" w14:textId="7B9D532E" w:rsidR="009402A8" w:rsidRPr="005A7B85" w:rsidRDefault="000E6CD2" w:rsidP="005A7B85">
      <w:pPr>
        <w:ind w:firstLine="720"/>
        <w:rPr>
          <w:rFonts w:cs="Times New Roman"/>
          <w:szCs w:val="24"/>
        </w:rPr>
      </w:pPr>
      <w:r w:rsidRPr="005A7B85">
        <w:rPr>
          <w:rFonts w:cs="Times New Roman"/>
          <w:szCs w:val="24"/>
        </w:rPr>
        <w:lastRenderedPageBreak/>
        <w:t>When administering the test, however, one has to consider the fact that it is self-reported, and can</w:t>
      </w:r>
      <w:r w:rsidR="00400446">
        <w:rPr>
          <w:rFonts w:cs="Times New Roman"/>
          <w:szCs w:val="24"/>
        </w:rPr>
        <w:t xml:space="preserve">, </w:t>
      </w:r>
      <w:r w:rsidRPr="005A7B85">
        <w:rPr>
          <w:rFonts w:cs="Times New Roman"/>
          <w:szCs w:val="24"/>
        </w:rPr>
        <w:t>therefore</w:t>
      </w:r>
      <w:r w:rsidR="00400446">
        <w:rPr>
          <w:rFonts w:cs="Times New Roman"/>
          <w:szCs w:val="24"/>
        </w:rPr>
        <w:t>,</w:t>
      </w:r>
      <w:r w:rsidRPr="005A7B85">
        <w:rPr>
          <w:rFonts w:cs="Times New Roman"/>
          <w:szCs w:val="24"/>
        </w:rPr>
        <w:t xml:space="preserve"> provide false results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xml:space="preserve">, 2019). </w:t>
      </w:r>
      <w:r w:rsidR="005C4093" w:rsidRPr="005A7B85">
        <w:rPr>
          <w:rFonts w:cs="Times New Roman"/>
          <w:szCs w:val="24"/>
        </w:rPr>
        <w:t>Test-takers are more likely to cheat</w:t>
      </w:r>
      <w:r w:rsidR="00400446">
        <w:rPr>
          <w:rFonts w:cs="Times New Roman"/>
          <w:szCs w:val="24"/>
        </w:rPr>
        <w:t xml:space="preserve">, </w:t>
      </w:r>
      <w:r w:rsidR="005C4093" w:rsidRPr="005A7B85">
        <w:rPr>
          <w:rFonts w:cs="Times New Roman"/>
          <w:szCs w:val="24"/>
        </w:rPr>
        <w:t>especially if they know that their test results will be accessible to other employees or their supervisors (O’Connor et al</w:t>
      </w:r>
      <w:r w:rsidR="00400446">
        <w:rPr>
          <w:rFonts w:cs="Times New Roman"/>
          <w:szCs w:val="24"/>
        </w:rPr>
        <w:t>.</w:t>
      </w:r>
      <w:r w:rsidR="005C4093" w:rsidRPr="005A7B85">
        <w:rPr>
          <w:rFonts w:cs="Times New Roman"/>
          <w:szCs w:val="24"/>
        </w:rPr>
        <w:t xml:space="preserve">, 2019). </w:t>
      </w:r>
      <w:r w:rsidRPr="005A7B85">
        <w:rPr>
          <w:rFonts w:cs="Times New Roman"/>
          <w:szCs w:val="24"/>
        </w:rPr>
        <w:t>The test can be acquired for a few hundred dollars by organizations or individuals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2019).</w:t>
      </w:r>
      <w:r w:rsidR="005C4093" w:rsidRPr="005A7B85">
        <w:rPr>
          <w:rFonts w:cs="Times New Roman"/>
          <w:szCs w:val="24"/>
        </w:rPr>
        <w:t xml:space="preserve"> Consequently, organizations can incur high costs if the test is administered to many individuals.</w:t>
      </w:r>
    </w:p>
    <w:p w14:paraId="2BD796FA" w14:textId="07EC37BA" w:rsidR="009402A8" w:rsidRPr="005A7B85" w:rsidRDefault="000E6CD2" w:rsidP="005A7B85">
      <w:pPr>
        <w:ind w:firstLine="720"/>
        <w:rPr>
          <w:rFonts w:cs="Times New Roman"/>
          <w:szCs w:val="24"/>
        </w:rPr>
      </w:pPr>
      <w:r w:rsidRPr="005A7B85">
        <w:rPr>
          <w:rFonts w:cs="Times New Roman"/>
          <w:szCs w:val="24"/>
        </w:rPr>
        <w:t xml:space="preserve">The test is advantageous because it allows an organization to identify how its employees manage their specific emotions. Also, the test is not time-consuming to administer and can be translated into different languages. However, its main disadvantage is that the test takers can provide falsified information since it is self-reported data. </w:t>
      </w:r>
      <w:r w:rsidR="0017281F" w:rsidRPr="005A7B85">
        <w:rPr>
          <w:rFonts w:cs="Times New Roman"/>
          <w:szCs w:val="24"/>
        </w:rPr>
        <w:t>Consequently, the test-takers can attain high scores in this instrument if they provide responses that are strategic and socially appealing (O’Connor et al</w:t>
      </w:r>
      <w:r w:rsidR="00400446">
        <w:rPr>
          <w:rFonts w:cs="Times New Roman"/>
          <w:szCs w:val="24"/>
        </w:rPr>
        <w:t>.</w:t>
      </w:r>
      <w:r w:rsidR="0017281F" w:rsidRPr="005A7B85">
        <w:rPr>
          <w:rFonts w:cs="Times New Roman"/>
          <w:szCs w:val="24"/>
        </w:rPr>
        <w:t>, 2019). This is especially common when the test-takers know that their responses will be seen by their workmates or managers (O’Connor et al</w:t>
      </w:r>
      <w:r w:rsidR="00400446">
        <w:rPr>
          <w:rFonts w:cs="Times New Roman"/>
          <w:szCs w:val="24"/>
        </w:rPr>
        <w:t>.</w:t>
      </w:r>
      <w:r w:rsidR="0017281F" w:rsidRPr="005A7B85">
        <w:rPr>
          <w:rFonts w:cs="Times New Roman"/>
          <w:szCs w:val="24"/>
        </w:rPr>
        <w:t xml:space="preserve">, 2019). </w:t>
      </w:r>
      <w:r w:rsidRPr="005A7B85">
        <w:rPr>
          <w:rFonts w:cs="Times New Roman"/>
          <w:szCs w:val="24"/>
        </w:rPr>
        <w:t>Furthermore, the test can be expensive if it is to be taken several times since it is not free.</w:t>
      </w:r>
    </w:p>
    <w:p w14:paraId="1237BC28" w14:textId="20E6F627" w:rsidR="009402A8" w:rsidRPr="005A7B85" w:rsidRDefault="000E6CD2" w:rsidP="005A7B85">
      <w:pPr>
        <w:ind w:firstLine="720"/>
        <w:rPr>
          <w:rFonts w:cs="Times New Roman"/>
          <w:szCs w:val="24"/>
        </w:rPr>
      </w:pPr>
      <w:r w:rsidRPr="005A7B85">
        <w:rPr>
          <w:rFonts w:cs="Times New Roman"/>
          <w:szCs w:val="24"/>
        </w:rPr>
        <w:t>The TEIQue is not recommended to select suitable individuals for a certain position because it is not based on the competencies that are required for success in the job position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2019). Nonetheless, it is an effective tool for EI training and executive coaching potential candidates to enhance their preparedness for leadership positions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xml:space="preserve">, 2019). </w:t>
      </w:r>
      <w:r w:rsidR="005C4093" w:rsidRPr="005A7B85">
        <w:rPr>
          <w:rFonts w:cs="Times New Roman"/>
          <w:szCs w:val="24"/>
        </w:rPr>
        <w:t>More precisely, from the responses provided by the test-takers, the organization can determine how best to train them to improve certain traits that are associated with high EI (O’Connor et al</w:t>
      </w:r>
      <w:r w:rsidR="00400446">
        <w:rPr>
          <w:rFonts w:cs="Times New Roman"/>
          <w:szCs w:val="24"/>
        </w:rPr>
        <w:t>.</w:t>
      </w:r>
      <w:r w:rsidR="005C4093" w:rsidRPr="005A7B85">
        <w:rPr>
          <w:rFonts w:cs="Times New Roman"/>
          <w:szCs w:val="24"/>
        </w:rPr>
        <w:t>, 2019).</w:t>
      </w:r>
    </w:p>
    <w:p w14:paraId="0DE7196C" w14:textId="77777777" w:rsidR="009402A8" w:rsidRPr="005A7B85" w:rsidRDefault="000E6CD2" w:rsidP="005A7B85">
      <w:pPr>
        <w:rPr>
          <w:rFonts w:cs="Times New Roman"/>
          <w:b/>
          <w:szCs w:val="24"/>
        </w:rPr>
      </w:pPr>
      <w:r w:rsidRPr="005A7B85">
        <w:rPr>
          <w:rFonts w:cs="Times New Roman"/>
          <w:b/>
          <w:szCs w:val="24"/>
        </w:rPr>
        <w:t>The Mayer, Salovey, Caruso Emotional Intelligence</w:t>
      </w:r>
    </w:p>
    <w:p w14:paraId="06F4A1DA" w14:textId="70BA968A" w:rsidR="009402A8" w:rsidRPr="005A7B85" w:rsidRDefault="000E6CD2" w:rsidP="005A7B85">
      <w:pPr>
        <w:ind w:firstLine="720"/>
        <w:rPr>
          <w:rFonts w:cs="Times New Roman"/>
          <w:szCs w:val="24"/>
        </w:rPr>
      </w:pPr>
      <w:r w:rsidRPr="005A7B85">
        <w:rPr>
          <w:rFonts w:cs="Times New Roman"/>
          <w:szCs w:val="24"/>
        </w:rPr>
        <w:lastRenderedPageBreak/>
        <w:t>The Mayer, Salovey, Caruso Emotional Intelligence Test (MSCEIT) is an EI test based on the ability EI theory that conceives EI as mental ability (Fiori et al</w:t>
      </w:r>
      <w:r w:rsidR="00400446">
        <w:rPr>
          <w:rFonts w:cs="Times New Roman"/>
          <w:szCs w:val="24"/>
        </w:rPr>
        <w:t>.</w:t>
      </w:r>
      <w:r w:rsidRPr="005A7B85">
        <w:rPr>
          <w:rFonts w:cs="Times New Roman"/>
          <w:szCs w:val="24"/>
        </w:rPr>
        <w:t>, 2014). The test evaluates four ability dimensions of EI</w:t>
      </w:r>
      <w:r w:rsidR="00400446">
        <w:rPr>
          <w:rFonts w:cs="Times New Roman"/>
          <w:szCs w:val="24"/>
        </w:rPr>
        <w:t>,</w:t>
      </w:r>
      <w:r w:rsidRPr="005A7B85">
        <w:rPr>
          <w:rFonts w:cs="Times New Roman"/>
          <w:szCs w:val="24"/>
        </w:rPr>
        <w:t xml:space="preserve"> including the perception of emotions, thought facilitation, understanding emotions, and regulating emotions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2019). The test has 141 items, and each response is correct depending on whether the largest portion of the test takers supports the response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xml:space="preserve">, 2019). </w:t>
      </w:r>
      <w:r w:rsidR="007E750D" w:rsidRPr="005A7B85">
        <w:rPr>
          <w:rFonts w:cs="Times New Roman"/>
          <w:szCs w:val="24"/>
        </w:rPr>
        <w:t xml:space="preserve"> Since it is ability-based, the test requires that participants solve emotion-related problems that have answers that are deemed to be correct or incorrect (O</w:t>
      </w:r>
      <w:r w:rsidR="00EA0EDE">
        <w:rPr>
          <w:rFonts w:cs="Times New Roman"/>
          <w:szCs w:val="24"/>
        </w:rPr>
        <w:t>’</w:t>
      </w:r>
      <w:r w:rsidR="007E750D" w:rsidRPr="005A7B85">
        <w:rPr>
          <w:rFonts w:cs="Times New Roman"/>
          <w:szCs w:val="24"/>
        </w:rPr>
        <w:t>Connor et al</w:t>
      </w:r>
      <w:r w:rsidR="00400446">
        <w:rPr>
          <w:rFonts w:cs="Times New Roman"/>
          <w:szCs w:val="24"/>
        </w:rPr>
        <w:t>.</w:t>
      </w:r>
      <w:r w:rsidR="007E750D" w:rsidRPr="005A7B85">
        <w:rPr>
          <w:rFonts w:cs="Times New Roman"/>
          <w:szCs w:val="24"/>
        </w:rPr>
        <w:t>, 2019).</w:t>
      </w:r>
    </w:p>
    <w:p w14:paraId="33019B73" w14:textId="1F59FFC1" w:rsidR="009402A8" w:rsidRPr="005A7B85" w:rsidRDefault="000E6CD2" w:rsidP="005A7B85">
      <w:pPr>
        <w:ind w:firstLine="720"/>
        <w:rPr>
          <w:rFonts w:cs="Times New Roman"/>
          <w:szCs w:val="24"/>
        </w:rPr>
      </w:pPr>
      <w:r w:rsidRPr="005A7B85">
        <w:rPr>
          <w:rFonts w:cs="Times New Roman"/>
          <w:szCs w:val="24"/>
        </w:rPr>
        <w:t>The MSCEIT is used to evaluate the ability to solve emotional challenges</w:t>
      </w:r>
      <w:r w:rsidR="007E750D" w:rsidRPr="005A7B85">
        <w:rPr>
          <w:rFonts w:cs="Times New Roman"/>
          <w:szCs w:val="24"/>
        </w:rPr>
        <w:t>, solve puzzles, and rate emotions in pictures,</w:t>
      </w:r>
      <w:r w:rsidRPr="005A7B85">
        <w:rPr>
          <w:rFonts w:cs="Times New Roman"/>
          <w:szCs w:val="24"/>
        </w:rPr>
        <w:t xml:space="preserve"> and can therefore be utilized in personnel selection for positions that require a certain level of EI</w:t>
      </w:r>
      <w:r w:rsidR="007E750D" w:rsidRPr="005A7B85">
        <w:rPr>
          <w:rFonts w:cs="Times New Roman"/>
          <w:szCs w:val="24"/>
        </w:rPr>
        <w:t xml:space="preserve"> (O’Connor et al</w:t>
      </w:r>
      <w:r w:rsidR="00400446">
        <w:rPr>
          <w:rFonts w:cs="Times New Roman"/>
          <w:szCs w:val="24"/>
        </w:rPr>
        <w:t>.</w:t>
      </w:r>
      <w:r w:rsidR="007E750D" w:rsidRPr="005A7B85">
        <w:rPr>
          <w:rFonts w:cs="Times New Roman"/>
          <w:szCs w:val="24"/>
        </w:rPr>
        <w:t>, 2019)</w:t>
      </w:r>
      <w:r w:rsidRPr="005A7B85">
        <w:rPr>
          <w:rFonts w:cs="Times New Roman"/>
          <w:szCs w:val="24"/>
        </w:rPr>
        <w:t>. The target population for the MSCEIT is employees w</w:t>
      </w:r>
      <w:r w:rsidR="007E750D" w:rsidRPr="005A7B85">
        <w:rPr>
          <w:rFonts w:cs="Times New Roman"/>
          <w:szCs w:val="24"/>
        </w:rPr>
        <w:t>ho have below-average EI levels because the test cannot accurately differentiate EI among individuals with high scores (O’Connor et al</w:t>
      </w:r>
      <w:r w:rsidR="00400446">
        <w:rPr>
          <w:rFonts w:cs="Times New Roman"/>
          <w:szCs w:val="24"/>
        </w:rPr>
        <w:t>.</w:t>
      </w:r>
      <w:r w:rsidR="007E750D" w:rsidRPr="005A7B85">
        <w:rPr>
          <w:rFonts w:cs="Times New Roman"/>
          <w:szCs w:val="24"/>
        </w:rPr>
        <w:t>, 2019).</w:t>
      </w:r>
    </w:p>
    <w:p w14:paraId="463987F6" w14:textId="00770189" w:rsidR="009402A8" w:rsidRPr="005A7B85" w:rsidRDefault="000E6CD2" w:rsidP="005A7B85">
      <w:pPr>
        <w:ind w:firstLine="720"/>
        <w:rPr>
          <w:rFonts w:cs="Times New Roman"/>
          <w:szCs w:val="24"/>
        </w:rPr>
      </w:pPr>
      <w:r w:rsidRPr="005A7B85">
        <w:rPr>
          <w:rFonts w:cs="Times New Roman"/>
          <w:szCs w:val="24"/>
        </w:rPr>
        <w:t>Regarding its validity, the MSCEIT has discriminant validity against well-studied personalities and can also accurately predict social deviation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2019).</w:t>
      </w:r>
      <w:r w:rsidR="0017281F" w:rsidRPr="005A7B85">
        <w:rPr>
          <w:rFonts w:cs="Times New Roman"/>
          <w:szCs w:val="24"/>
        </w:rPr>
        <w:t xml:space="preserve"> Regarding its construct validity, higher scores correlate to higher happiness levels in the test taker (O’Connor et al</w:t>
      </w:r>
      <w:r w:rsidR="00400446">
        <w:rPr>
          <w:rFonts w:cs="Times New Roman"/>
          <w:szCs w:val="24"/>
        </w:rPr>
        <w:t>.</w:t>
      </w:r>
      <w:r w:rsidR="0017281F" w:rsidRPr="005A7B85">
        <w:rPr>
          <w:rFonts w:cs="Times New Roman"/>
          <w:szCs w:val="24"/>
        </w:rPr>
        <w:t>, 2019).</w:t>
      </w:r>
      <w:r w:rsidRPr="005A7B85">
        <w:rPr>
          <w:rFonts w:cs="Times New Roman"/>
          <w:szCs w:val="24"/>
        </w:rPr>
        <w:t xml:space="preserve"> The test also has a high</w:t>
      </w:r>
      <w:r w:rsidR="007E750D" w:rsidRPr="005A7B85">
        <w:rPr>
          <w:rFonts w:cs="Times New Roman"/>
          <w:szCs w:val="24"/>
        </w:rPr>
        <w:t xml:space="preserve"> test</w:t>
      </w:r>
      <w:r w:rsidRPr="005A7B85">
        <w:rPr>
          <w:rFonts w:cs="Times New Roman"/>
          <w:szCs w:val="24"/>
        </w:rPr>
        <w:t>-rel</w:t>
      </w:r>
      <w:r w:rsidR="007E750D" w:rsidRPr="005A7B85">
        <w:rPr>
          <w:rFonts w:cs="Times New Roman"/>
          <w:szCs w:val="24"/>
        </w:rPr>
        <w:t>iability coefficient of over 0.8</w:t>
      </w:r>
      <w:r w:rsidRPr="005A7B85">
        <w:rPr>
          <w:rFonts w:cs="Times New Roman"/>
          <w:szCs w:val="24"/>
        </w:rPr>
        <w:t>, which implies that it is reliable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xml:space="preserve">, 2019). </w:t>
      </w:r>
      <w:r w:rsidR="007E750D" w:rsidRPr="005A7B85">
        <w:rPr>
          <w:rFonts w:cs="Times New Roman"/>
          <w:szCs w:val="24"/>
        </w:rPr>
        <w:t>Similarly, its full test split</w:t>
      </w:r>
      <w:r w:rsidR="00400446">
        <w:rPr>
          <w:rFonts w:cs="Times New Roman"/>
          <w:szCs w:val="24"/>
        </w:rPr>
        <w:t>-</w:t>
      </w:r>
      <w:r w:rsidR="007E750D" w:rsidRPr="005A7B85">
        <w:rPr>
          <w:rFonts w:cs="Times New Roman"/>
          <w:szCs w:val="24"/>
        </w:rPr>
        <w:t>half reliability is above 0.8, thereby confirming that the test can be repeated without significant changes in the results.</w:t>
      </w:r>
    </w:p>
    <w:p w14:paraId="38F6D5AE" w14:textId="59F57EA4" w:rsidR="009402A8" w:rsidRPr="005A7B85" w:rsidRDefault="000E6CD2" w:rsidP="005A7B85">
      <w:pPr>
        <w:ind w:firstLine="720"/>
        <w:rPr>
          <w:rFonts w:cs="Times New Roman"/>
          <w:szCs w:val="24"/>
        </w:rPr>
      </w:pPr>
      <w:r w:rsidRPr="005A7B85">
        <w:rPr>
          <w:rFonts w:cs="Times New Roman"/>
          <w:szCs w:val="24"/>
        </w:rPr>
        <w:t>The test is relatively expensive since it costs almost five hundred dollars and is highly commercialized (O</w:t>
      </w:r>
      <w:r w:rsidR="00EA0EDE">
        <w:rPr>
          <w:rFonts w:cs="Times New Roman"/>
          <w:szCs w:val="24"/>
        </w:rPr>
        <w:t>’</w:t>
      </w:r>
      <w:r w:rsidRPr="005A7B85">
        <w:rPr>
          <w:rFonts w:cs="Times New Roman"/>
          <w:szCs w:val="24"/>
        </w:rPr>
        <w:t>Connor et al</w:t>
      </w:r>
      <w:r w:rsidR="00400446">
        <w:rPr>
          <w:rFonts w:cs="Times New Roman"/>
          <w:szCs w:val="24"/>
        </w:rPr>
        <w:t>.</w:t>
      </w:r>
      <w:r w:rsidRPr="005A7B85">
        <w:rPr>
          <w:rFonts w:cs="Times New Roman"/>
          <w:szCs w:val="24"/>
        </w:rPr>
        <w:t xml:space="preserve">, 2019).  When administering the MSCEIT, the organization </w:t>
      </w:r>
      <w:r w:rsidRPr="005A7B85">
        <w:rPr>
          <w:rFonts w:cs="Times New Roman"/>
          <w:szCs w:val="24"/>
        </w:rPr>
        <w:lastRenderedPageBreak/>
        <w:t>should consider that the test cannot accurately differentiate normal from above-average individuals (Fiori et al</w:t>
      </w:r>
      <w:r w:rsidR="00400446">
        <w:rPr>
          <w:rFonts w:cs="Times New Roman"/>
          <w:szCs w:val="24"/>
        </w:rPr>
        <w:t>.</w:t>
      </w:r>
      <w:r w:rsidRPr="005A7B85">
        <w:rPr>
          <w:rFonts w:cs="Times New Roman"/>
          <w:szCs w:val="24"/>
        </w:rPr>
        <w:t xml:space="preserve">, 2014). </w:t>
      </w:r>
      <w:r w:rsidR="007E750D" w:rsidRPr="005A7B85">
        <w:rPr>
          <w:rFonts w:cs="Times New Roman"/>
          <w:szCs w:val="24"/>
        </w:rPr>
        <w:t>Consequently, organizations should use the MSCEIT in combination with other EI tests for more reliable results.</w:t>
      </w:r>
    </w:p>
    <w:p w14:paraId="1336FFFA" w14:textId="44871723" w:rsidR="009402A8" w:rsidRPr="005A7B85" w:rsidRDefault="000E6CD2" w:rsidP="005A7B85">
      <w:pPr>
        <w:ind w:firstLine="720"/>
        <w:rPr>
          <w:rFonts w:cs="Times New Roman"/>
          <w:szCs w:val="24"/>
        </w:rPr>
      </w:pPr>
      <w:r w:rsidRPr="005A7B85">
        <w:rPr>
          <w:rFonts w:cs="Times New Roman"/>
          <w:szCs w:val="24"/>
        </w:rPr>
        <w:t>The main advantages of the MSCEIT include the fact that it is based on one’s performance</w:t>
      </w:r>
      <w:r w:rsidR="00400446">
        <w:rPr>
          <w:rFonts w:cs="Times New Roman"/>
          <w:szCs w:val="24"/>
        </w:rPr>
        <w:t>;</w:t>
      </w:r>
      <w:r w:rsidRPr="005A7B85">
        <w:rPr>
          <w:rFonts w:cs="Times New Roman"/>
          <w:szCs w:val="24"/>
        </w:rPr>
        <w:t xml:space="preserve"> hence the test taker cannot cheat. </w:t>
      </w:r>
      <w:r w:rsidR="007E750D" w:rsidRPr="005A7B85">
        <w:rPr>
          <w:rFonts w:cs="Times New Roman"/>
          <w:szCs w:val="24"/>
        </w:rPr>
        <w:t>This is because</w:t>
      </w:r>
      <w:r w:rsidR="0017281F" w:rsidRPr="005A7B85">
        <w:rPr>
          <w:rFonts w:cs="Times New Roman"/>
          <w:szCs w:val="24"/>
        </w:rPr>
        <w:t xml:space="preserve"> the t</w:t>
      </w:r>
      <w:r w:rsidR="007E750D" w:rsidRPr="005A7B85">
        <w:rPr>
          <w:rFonts w:cs="Times New Roman"/>
          <w:szCs w:val="24"/>
        </w:rPr>
        <w:t>est-takers are told to give the answer they believe is correct and consequently should try to obtain a score as high as possible (O</w:t>
      </w:r>
      <w:r w:rsidR="00EA0EDE">
        <w:rPr>
          <w:rFonts w:cs="Times New Roman"/>
          <w:szCs w:val="24"/>
        </w:rPr>
        <w:t>’</w:t>
      </w:r>
      <w:r w:rsidR="007E750D" w:rsidRPr="005A7B85">
        <w:rPr>
          <w:rFonts w:cs="Times New Roman"/>
          <w:szCs w:val="24"/>
        </w:rPr>
        <w:t>Connor et al</w:t>
      </w:r>
      <w:r w:rsidR="00C744F8">
        <w:rPr>
          <w:rFonts w:cs="Times New Roman"/>
          <w:szCs w:val="24"/>
        </w:rPr>
        <w:t>.</w:t>
      </w:r>
      <w:r w:rsidR="007E750D" w:rsidRPr="005A7B85">
        <w:rPr>
          <w:rFonts w:cs="Times New Roman"/>
          <w:szCs w:val="24"/>
        </w:rPr>
        <w:t xml:space="preserve">, 2019). Furthermore, the test is simple and can therefore be easily administered and scored to evaluate an individual’s EI. </w:t>
      </w:r>
      <w:r w:rsidRPr="005A7B85">
        <w:rPr>
          <w:rFonts w:cs="Times New Roman"/>
          <w:szCs w:val="24"/>
        </w:rPr>
        <w:t>However, the test is time-consuming since it contains numerous entities that provide limited information about some aspects of an individual’s EI (Fiori et al</w:t>
      </w:r>
      <w:r w:rsidR="00C744F8">
        <w:rPr>
          <w:rFonts w:cs="Times New Roman"/>
          <w:szCs w:val="24"/>
        </w:rPr>
        <w:t>.</w:t>
      </w:r>
      <w:r w:rsidRPr="005A7B85">
        <w:rPr>
          <w:rFonts w:cs="Times New Roman"/>
          <w:szCs w:val="24"/>
        </w:rPr>
        <w:t xml:space="preserve">, 2014). </w:t>
      </w:r>
      <w:r w:rsidR="00C744F8">
        <w:rPr>
          <w:rFonts w:cs="Times New Roman"/>
          <w:szCs w:val="24"/>
        </w:rPr>
        <w:t>Moreover</w:t>
      </w:r>
      <w:r w:rsidRPr="005A7B85">
        <w:rPr>
          <w:rFonts w:cs="Times New Roman"/>
          <w:szCs w:val="24"/>
        </w:rPr>
        <w:t>, the test is expensive, which limits its utility in large-scale contexts (Fiori et al</w:t>
      </w:r>
      <w:r w:rsidR="00C744F8">
        <w:rPr>
          <w:rFonts w:cs="Times New Roman"/>
          <w:szCs w:val="24"/>
        </w:rPr>
        <w:t>.</w:t>
      </w:r>
      <w:r w:rsidRPr="005A7B85">
        <w:rPr>
          <w:rFonts w:cs="Times New Roman"/>
          <w:szCs w:val="24"/>
        </w:rPr>
        <w:t>, 2014).</w:t>
      </w:r>
    </w:p>
    <w:p w14:paraId="464BBB45" w14:textId="53D7FA2E" w:rsidR="009402A8" w:rsidRPr="005A7B85" w:rsidRDefault="000E6CD2" w:rsidP="005A7B85">
      <w:pPr>
        <w:ind w:firstLine="720"/>
        <w:rPr>
          <w:rFonts w:cs="Times New Roman"/>
          <w:szCs w:val="24"/>
        </w:rPr>
      </w:pPr>
      <w:r w:rsidRPr="005A7B85">
        <w:rPr>
          <w:rFonts w:cs="Times New Roman"/>
          <w:szCs w:val="24"/>
        </w:rPr>
        <w:t>Consequently, the MSCEIT is not recommended for use when evaluating employees who cover the entire spectrum of its EI scores (Fiori et al</w:t>
      </w:r>
      <w:r w:rsidR="00C744F8">
        <w:rPr>
          <w:rFonts w:cs="Times New Roman"/>
          <w:szCs w:val="24"/>
        </w:rPr>
        <w:t>.</w:t>
      </w:r>
      <w:r w:rsidRPr="005A7B85">
        <w:rPr>
          <w:rFonts w:cs="Times New Roman"/>
          <w:szCs w:val="24"/>
        </w:rPr>
        <w:t>, 2014). This is because the test cannot reliably detect differences in individuals that attain average or above-average EI scores. Conversely, the test can be appropriate for evaluating individuals who attain below-average EI scores (Fiori et al</w:t>
      </w:r>
      <w:r w:rsidR="00C744F8">
        <w:rPr>
          <w:rFonts w:cs="Times New Roman"/>
          <w:szCs w:val="24"/>
        </w:rPr>
        <w:t>.</w:t>
      </w:r>
      <w:r w:rsidRPr="005A7B85">
        <w:rPr>
          <w:rFonts w:cs="Times New Roman"/>
          <w:szCs w:val="24"/>
        </w:rPr>
        <w:t>, 2014).</w:t>
      </w:r>
      <w:r w:rsidR="0017281F" w:rsidRPr="005A7B85">
        <w:rPr>
          <w:rFonts w:cs="Times New Roman"/>
          <w:szCs w:val="24"/>
        </w:rPr>
        <w:t xml:space="preserve"> As such, the test can be used to identify individuals with low EI who need to need to be trained for further improvement.</w:t>
      </w:r>
    </w:p>
    <w:p w14:paraId="5D656330" w14:textId="77777777" w:rsidR="009402A8" w:rsidRPr="005A7B85" w:rsidRDefault="000E6CD2" w:rsidP="005A7B85">
      <w:pPr>
        <w:rPr>
          <w:rFonts w:cs="Times New Roman"/>
          <w:b/>
          <w:szCs w:val="24"/>
          <w:shd w:val="clear" w:color="auto" w:fill="FFFFFF"/>
        </w:rPr>
      </w:pPr>
      <w:r w:rsidRPr="005A7B85">
        <w:rPr>
          <w:rFonts w:cs="Times New Roman"/>
          <w:b/>
          <w:szCs w:val="24"/>
          <w:shd w:val="clear" w:color="auto" w:fill="FFFFFF"/>
        </w:rPr>
        <w:t>The Self-Report Emotional Intelligence Test</w:t>
      </w:r>
    </w:p>
    <w:p w14:paraId="7C85D5C0" w14:textId="27508012" w:rsidR="009402A8" w:rsidRPr="005A7B85" w:rsidRDefault="000E6CD2" w:rsidP="005A7B85">
      <w:pPr>
        <w:ind w:firstLine="720"/>
        <w:rPr>
          <w:rFonts w:cs="Times New Roman"/>
          <w:szCs w:val="24"/>
        </w:rPr>
      </w:pPr>
      <w:r w:rsidRPr="005A7B85">
        <w:rPr>
          <w:rFonts w:cs="Times New Roman"/>
          <w:szCs w:val="24"/>
          <w:shd w:val="clear" w:color="auto" w:fill="FFFFFF"/>
        </w:rPr>
        <w:t>The Self-Report Emotional Intelligence Test (SREIT) is a multidimensional</w:t>
      </w:r>
      <w:r w:rsidR="002E5221" w:rsidRPr="005A7B85">
        <w:rPr>
          <w:rFonts w:cs="Times New Roman"/>
          <w:szCs w:val="24"/>
          <w:shd w:val="clear" w:color="auto" w:fill="FFFFFF"/>
        </w:rPr>
        <w:t xml:space="preserve"> assessment tool based on the theory that EI i</w:t>
      </w:r>
      <w:r w:rsidRPr="005A7B85">
        <w:rPr>
          <w:rFonts w:cs="Times New Roman"/>
          <w:szCs w:val="24"/>
          <w:shd w:val="clear" w:color="auto" w:fill="FFFFFF"/>
        </w:rPr>
        <w:t xml:space="preserve">s both a trait and </w:t>
      </w:r>
      <w:r w:rsidR="002E5221" w:rsidRPr="005A7B85">
        <w:rPr>
          <w:rFonts w:cs="Times New Roman"/>
          <w:szCs w:val="24"/>
          <w:shd w:val="clear" w:color="auto" w:fill="FFFFFF"/>
        </w:rPr>
        <w:t>an ability</w:t>
      </w:r>
      <w:r w:rsidRPr="005A7B85">
        <w:rPr>
          <w:rFonts w:cs="Times New Roman"/>
          <w:szCs w:val="24"/>
          <w:shd w:val="clear" w:color="auto" w:fill="FFFFFF"/>
        </w:rPr>
        <w:t xml:space="preserve"> (</w:t>
      </w:r>
      <w:r w:rsidRPr="005A7B85">
        <w:rPr>
          <w:rFonts w:cs="Times New Roman"/>
          <w:szCs w:val="24"/>
        </w:rPr>
        <w:t>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 The test, which is widely used, evaluates four main facets of EI: optimism/mood regulation, appraisal of emotions, social skills, and utilization of emotions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xml:space="preserve">, 2019). These facets correlate </w:t>
      </w:r>
      <w:r w:rsidRPr="005A7B85">
        <w:rPr>
          <w:rFonts w:cs="Times New Roman"/>
          <w:szCs w:val="24"/>
        </w:rPr>
        <w:lastRenderedPageBreak/>
        <w:t>to the aspects measured in most EI assessment tools, which implies that the SREIT was designed to evaluate overall EI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w:t>
      </w:r>
      <w:r w:rsidR="002E5221" w:rsidRPr="005A7B85">
        <w:rPr>
          <w:rFonts w:cs="Times New Roman"/>
          <w:szCs w:val="24"/>
        </w:rPr>
        <w:t xml:space="preserve"> Since it adopts the mixed EI model, the test measures a combination of traits, social skills and competencies that overlap with other personality measures (O’Connor et al</w:t>
      </w:r>
      <w:r w:rsidR="00C744F8">
        <w:rPr>
          <w:rFonts w:cs="Times New Roman"/>
          <w:szCs w:val="24"/>
        </w:rPr>
        <w:t>.</w:t>
      </w:r>
      <w:r w:rsidR="002E5221" w:rsidRPr="005A7B85">
        <w:rPr>
          <w:rFonts w:cs="Times New Roman"/>
          <w:szCs w:val="24"/>
        </w:rPr>
        <w:t>, 2019).</w:t>
      </w:r>
    </w:p>
    <w:p w14:paraId="6042EB21" w14:textId="564DF85F" w:rsidR="009402A8" w:rsidRPr="005A7B85" w:rsidRDefault="000E6CD2" w:rsidP="005A7B85">
      <w:pPr>
        <w:ind w:firstLine="720"/>
        <w:rPr>
          <w:rFonts w:cs="Times New Roman"/>
          <w:szCs w:val="24"/>
        </w:rPr>
      </w:pPr>
      <w:r w:rsidRPr="005A7B85">
        <w:rPr>
          <w:rFonts w:cs="Times New Roman"/>
          <w:szCs w:val="24"/>
        </w:rPr>
        <w:t>The SREIT is typically used to predict success in certain leadership competencies within an organization since it provides a measure that helps organizations to identify leaders who exhibit the required leadership competencies (Bailie &amp; Ekermans, 2006).</w:t>
      </w:r>
      <w:r w:rsidR="002E5221" w:rsidRPr="005A7B85">
        <w:rPr>
          <w:rFonts w:cs="Times New Roman"/>
          <w:szCs w:val="24"/>
        </w:rPr>
        <w:t xml:space="preserve"> More precisely, the test can be used to evaluate the appraisal of emotions, mood regulation, and social skills of these potential leadership candidates (O’Connor et al</w:t>
      </w:r>
      <w:r w:rsidR="00C744F8">
        <w:rPr>
          <w:rFonts w:cs="Times New Roman"/>
          <w:szCs w:val="24"/>
        </w:rPr>
        <w:t>.</w:t>
      </w:r>
      <w:r w:rsidR="002E5221" w:rsidRPr="005A7B85">
        <w:rPr>
          <w:rFonts w:cs="Times New Roman"/>
          <w:szCs w:val="24"/>
        </w:rPr>
        <w:t>, 2019).</w:t>
      </w:r>
      <w:r w:rsidRPr="005A7B85">
        <w:rPr>
          <w:rFonts w:cs="Times New Roman"/>
          <w:szCs w:val="24"/>
        </w:rPr>
        <w:t xml:space="preserve"> As such, the target population for the test includes potential candidates for leadership positions.</w:t>
      </w:r>
    </w:p>
    <w:p w14:paraId="098E738E" w14:textId="4EBA9B5B" w:rsidR="009402A8" w:rsidRPr="005A7B85" w:rsidRDefault="000E6CD2" w:rsidP="005A7B85">
      <w:pPr>
        <w:ind w:firstLine="720"/>
        <w:rPr>
          <w:rFonts w:cs="Times New Roman"/>
          <w:szCs w:val="24"/>
        </w:rPr>
      </w:pPr>
      <w:r w:rsidRPr="005A7B85">
        <w:rPr>
          <w:rFonts w:cs="Times New Roman"/>
          <w:szCs w:val="24"/>
        </w:rPr>
        <w:t>The SREIT has high-reliability ratings of over 0.9, and its scores are reliable mostly in adults</w:t>
      </w:r>
      <w:r w:rsidR="002E5221" w:rsidRPr="005A7B85">
        <w:rPr>
          <w:rFonts w:cs="Times New Roman"/>
          <w:szCs w:val="24"/>
        </w:rPr>
        <w:t xml:space="preserve"> (O’Connor et al</w:t>
      </w:r>
      <w:r w:rsidR="00C744F8">
        <w:rPr>
          <w:rFonts w:cs="Times New Roman"/>
          <w:szCs w:val="24"/>
        </w:rPr>
        <w:t>.</w:t>
      </w:r>
      <w:r w:rsidR="002E5221" w:rsidRPr="005A7B85">
        <w:rPr>
          <w:rFonts w:cs="Times New Roman"/>
          <w:szCs w:val="24"/>
        </w:rPr>
        <w:t>, 2019)</w:t>
      </w:r>
      <w:r w:rsidRPr="005A7B85">
        <w:rPr>
          <w:rFonts w:cs="Times New Roman"/>
          <w:szCs w:val="24"/>
        </w:rPr>
        <w:t xml:space="preserve">. </w:t>
      </w:r>
      <w:r w:rsidR="002E5221" w:rsidRPr="005A7B85">
        <w:rPr>
          <w:rFonts w:cs="Times New Roman"/>
          <w:szCs w:val="24"/>
        </w:rPr>
        <w:t xml:space="preserve">Therefore, it can be repeated without significant changes in the results. </w:t>
      </w:r>
      <w:r w:rsidRPr="005A7B85">
        <w:rPr>
          <w:rFonts w:cs="Times New Roman"/>
          <w:szCs w:val="24"/>
        </w:rPr>
        <w:t>The test als</w:t>
      </w:r>
      <w:r w:rsidR="002E5221" w:rsidRPr="005A7B85">
        <w:rPr>
          <w:rFonts w:cs="Times New Roman"/>
          <w:szCs w:val="24"/>
        </w:rPr>
        <w:t>o has high validity ratings, although</w:t>
      </w:r>
      <w:r w:rsidRPr="005A7B85">
        <w:rPr>
          <w:rFonts w:cs="Times New Roman"/>
          <w:szCs w:val="24"/>
        </w:rPr>
        <w:t xml:space="preserve"> its construct validity exhibited a strong negative correlation between EI and perceived stress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xml:space="preserve">, 2019). </w:t>
      </w:r>
      <w:r w:rsidR="002E5221" w:rsidRPr="005A7B85">
        <w:rPr>
          <w:rFonts w:cs="Times New Roman"/>
          <w:szCs w:val="24"/>
        </w:rPr>
        <w:t>Regarding its construct validity, the test scores exhibited low correlation with clarity of feelings, depression, and impulse control in an individual (O’Connor et al</w:t>
      </w:r>
      <w:r w:rsidR="00C744F8">
        <w:rPr>
          <w:rFonts w:cs="Times New Roman"/>
          <w:szCs w:val="24"/>
        </w:rPr>
        <w:t>.</w:t>
      </w:r>
      <w:r w:rsidR="002E5221" w:rsidRPr="005A7B85">
        <w:rPr>
          <w:rFonts w:cs="Times New Roman"/>
          <w:szCs w:val="24"/>
        </w:rPr>
        <w:t>, 2019).</w:t>
      </w:r>
    </w:p>
    <w:p w14:paraId="3642A8D9" w14:textId="5F41A47A" w:rsidR="009402A8" w:rsidRPr="005A7B85" w:rsidRDefault="000E6CD2" w:rsidP="005A7B85">
      <w:pPr>
        <w:ind w:firstLine="720"/>
        <w:rPr>
          <w:rFonts w:cs="Times New Roman"/>
          <w:szCs w:val="24"/>
        </w:rPr>
      </w:pPr>
      <w:r w:rsidRPr="005A7B85">
        <w:rPr>
          <w:rFonts w:cs="Times New Roman"/>
          <w:szCs w:val="24"/>
        </w:rPr>
        <w:t>When administering the test, the organization should consider the fact that it is self-reported, which may affect the validity of the instrument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w:t>
      </w:r>
      <w:r w:rsidR="00971B84" w:rsidRPr="005A7B85">
        <w:rPr>
          <w:rFonts w:cs="Times New Roman"/>
          <w:szCs w:val="24"/>
        </w:rPr>
        <w:t xml:space="preserve"> Since the test-takers provide subjective responses, they can provide falsified responses</w:t>
      </w:r>
      <w:r w:rsidR="00C744F8">
        <w:rPr>
          <w:rFonts w:cs="Times New Roman"/>
          <w:szCs w:val="24"/>
        </w:rPr>
        <w:t>,</w:t>
      </w:r>
      <w:r w:rsidR="00971B84" w:rsidRPr="005A7B85">
        <w:rPr>
          <w:rFonts w:cs="Times New Roman"/>
          <w:szCs w:val="24"/>
        </w:rPr>
        <w:t xml:space="preserve"> especially if they know that their test results can be accessed by other workmates and their supervisor (O’Connor et al</w:t>
      </w:r>
      <w:r w:rsidR="00C744F8">
        <w:rPr>
          <w:rFonts w:cs="Times New Roman"/>
          <w:szCs w:val="24"/>
        </w:rPr>
        <w:t>.</w:t>
      </w:r>
      <w:r w:rsidR="00971B84" w:rsidRPr="005A7B85">
        <w:rPr>
          <w:rFonts w:cs="Times New Roman"/>
          <w:szCs w:val="24"/>
        </w:rPr>
        <w:t>, 2019).</w:t>
      </w:r>
      <w:r w:rsidRPr="005A7B85">
        <w:rPr>
          <w:rFonts w:cs="Times New Roman"/>
          <w:szCs w:val="24"/>
        </w:rPr>
        <w:t xml:space="preserve"> The test does not cost any money to the organization or individual who is administering it since it is free.</w:t>
      </w:r>
    </w:p>
    <w:p w14:paraId="016C159C" w14:textId="26709CFC" w:rsidR="009402A8" w:rsidRPr="005A7B85" w:rsidRDefault="000E6CD2" w:rsidP="005A7B85">
      <w:pPr>
        <w:ind w:firstLine="720"/>
        <w:rPr>
          <w:rFonts w:cs="Times New Roman"/>
          <w:szCs w:val="24"/>
        </w:rPr>
      </w:pPr>
      <w:r w:rsidRPr="005A7B85">
        <w:rPr>
          <w:rFonts w:cs="Times New Roman"/>
          <w:szCs w:val="24"/>
        </w:rPr>
        <w:lastRenderedPageBreak/>
        <w:t>The SREIT only contains 33 items, and therefore takes a short time to complete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 Additionally, the test is freely available for use in research and clinical settings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 However, the test results are often difficult to interpret. Furthermore, the test is self-reported, which means that an individual may provide falsified responses (O</w:t>
      </w:r>
      <w:r w:rsidR="00EA0EDE">
        <w:rPr>
          <w:rFonts w:cs="Times New Roman"/>
          <w:szCs w:val="24"/>
        </w:rPr>
        <w:t>’</w:t>
      </w:r>
      <w:r w:rsidRPr="005A7B85">
        <w:rPr>
          <w:rFonts w:cs="Times New Roman"/>
          <w:szCs w:val="24"/>
        </w:rPr>
        <w:t>Connor et al</w:t>
      </w:r>
      <w:r w:rsidR="00C744F8">
        <w:rPr>
          <w:rFonts w:cs="Times New Roman"/>
          <w:szCs w:val="24"/>
        </w:rPr>
        <w:t>.</w:t>
      </w:r>
      <w:r w:rsidRPr="005A7B85">
        <w:rPr>
          <w:rFonts w:cs="Times New Roman"/>
          <w:szCs w:val="24"/>
        </w:rPr>
        <w:t>, 2019).</w:t>
      </w:r>
    </w:p>
    <w:p w14:paraId="33B7F061" w14:textId="2D40B51B" w:rsidR="009402A8" w:rsidRPr="005A7B85" w:rsidRDefault="000E6CD2" w:rsidP="005A7B85">
      <w:pPr>
        <w:ind w:firstLine="720"/>
        <w:rPr>
          <w:rFonts w:cs="Times New Roman"/>
          <w:szCs w:val="24"/>
        </w:rPr>
      </w:pPr>
      <w:r w:rsidRPr="005A7B85">
        <w:rPr>
          <w:rFonts w:cs="Times New Roman"/>
          <w:szCs w:val="24"/>
        </w:rPr>
        <w:t>As such, the SREIT is recommended for personnel selection in positions where the leadership competencies have already been identified.</w:t>
      </w:r>
      <w:r w:rsidR="00971B84" w:rsidRPr="005A7B85">
        <w:rPr>
          <w:rFonts w:cs="Times New Roman"/>
          <w:szCs w:val="24"/>
        </w:rPr>
        <w:t xml:space="preserve"> This is because the test can accurately evaluate an individual’s appraisal of emotions, use of emotions, mood regulation, and social skills (O’Connor et al</w:t>
      </w:r>
      <w:r w:rsidR="00C744F8">
        <w:rPr>
          <w:rFonts w:cs="Times New Roman"/>
          <w:szCs w:val="24"/>
        </w:rPr>
        <w:t>.</w:t>
      </w:r>
      <w:r w:rsidR="00971B84" w:rsidRPr="005A7B85">
        <w:rPr>
          <w:rFonts w:cs="Times New Roman"/>
          <w:szCs w:val="24"/>
        </w:rPr>
        <w:t xml:space="preserve">, 2019). </w:t>
      </w:r>
      <w:r w:rsidRPr="005A7B85">
        <w:rPr>
          <w:rFonts w:cs="Times New Roman"/>
          <w:szCs w:val="24"/>
        </w:rPr>
        <w:t xml:space="preserve">However, the test should not be used </w:t>
      </w:r>
      <w:r w:rsidR="00971B84" w:rsidRPr="005A7B85">
        <w:rPr>
          <w:rFonts w:cs="Times New Roman"/>
          <w:szCs w:val="24"/>
        </w:rPr>
        <w:t xml:space="preserve">in isolation </w:t>
      </w:r>
      <w:r w:rsidRPr="005A7B85">
        <w:rPr>
          <w:rFonts w:cs="Times New Roman"/>
          <w:szCs w:val="24"/>
        </w:rPr>
        <w:t xml:space="preserve">to evaluate an individual’s personality traits because it is self-reported and therefore allows for falsification of responses. </w:t>
      </w:r>
      <w:r w:rsidR="00971B84" w:rsidRPr="005A7B85">
        <w:rPr>
          <w:rFonts w:cs="Times New Roman"/>
          <w:szCs w:val="24"/>
        </w:rPr>
        <w:t>In such instances, it should be combined with other ability-based EI measurement tools.</w:t>
      </w:r>
    </w:p>
    <w:p w14:paraId="4E686B0D" w14:textId="77777777" w:rsidR="009402A8" w:rsidRPr="005A7B85" w:rsidRDefault="000E6CD2" w:rsidP="005A7B85">
      <w:pPr>
        <w:jc w:val="center"/>
        <w:rPr>
          <w:rFonts w:cs="Times New Roman"/>
          <w:b/>
          <w:szCs w:val="24"/>
        </w:rPr>
      </w:pPr>
      <w:r w:rsidRPr="005A7B85">
        <w:rPr>
          <w:rFonts w:cs="Times New Roman"/>
          <w:b/>
          <w:szCs w:val="24"/>
        </w:rPr>
        <w:t>Conclusion</w:t>
      </w:r>
    </w:p>
    <w:p w14:paraId="48F4E952" w14:textId="77777777" w:rsidR="009402A8" w:rsidRPr="005A7B85" w:rsidRDefault="000E6CD2" w:rsidP="005A7B85">
      <w:pPr>
        <w:ind w:firstLine="720"/>
        <w:rPr>
          <w:rFonts w:cs="Times New Roman"/>
          <w:szCs w:val="24"/>
          <w:shd w:val="clear" w:color="auto" w:fill="FFFFFF"/>
        </w:rPr>
      </w:pPr>
      <w:r w:rsidRPr="005A7B85">
        <w:rPr>
          <w:rFonts w:cs="Times New Roman"/>
          <w:szCs w:val="24"/>
        </w:rPr>
        <w:t xml:space="preserve">Therefore, emotional intelligence has been acknowledged as an important determinant of organizational leadership success. The modern conceptualization of EI classifies it into ability and trait EI, with these classifications affecting the assessment instruments used by organizations to evaluate for EI. Furthermore, EI and cognitive ability can be best perceived as complementary factors that interrelate to influence leadership success to various extents, but not as mutually exclusive factors. To assess for EI, various instruments can be used, such as Trait Emotional Intelligence Questionnaire (TREIQue), the Mayer, Salovey, Caruso Emotional Intelligence Test (MSCEIT), and the </w:t>
      </w:r>
      <w:r w:rsidRPr="005A7B85">
        <w:rPr>
          <w:rFonts w:cs="Times New Roman"/>
          <w:szCs w:val="24"/>
          <w:shd w:val="clear" w:color="auto" w:fill="FFFFFF"/>
        </w:rPr>
        <w:t xml:space="preserve">Self-Report Emotional Intelligence Test (SREIT). While the TREIQue is </w:t>
      </w:r>
      <w:r w:rsidRPr="005A7B85">
        <w:rPr>
          <w:rFonts w:cs="Times New Roman"/>
          <w:szCs w:val="24"/>
          <w:shd w:val="clear" w:color="auto" w:fill="FFFFFF"/>
        </w:rPr>
        <w:lastRenderedPageBreak/>
        <w:t>trait-based, the MSCEIT is ability-based, and the SREIT can best be used as a multidimensional instrument.</w:t>
      </w:r>
    </w:p>
    <w:p w14:paraId="0E50E9A5" w14:textId="77777777" w:rsidR="004574FC" w:rsidRDefault="004574FC" w:rsidP="005A7B85">
      <w:pPr>
        <w:jc w:val="center"/>
        <w:rPr>
          <w:rFonts w:cs="Times New Roman"/>
          <w:b/>
          <w:szCs w:val="24"/>
        </w:rPr>
      </w:pPr>
      <w:r>
        <w:rPr>
          <w:rFonts w:cs="Times New Roman"/>
          <w:b/>
          <w:szCs w:val="24"/>
        </w:rPr>
        <w:br w:type="page"/>
      </w:r>
    </w:p>
    <w:p w14:paraId="0E93FD30" w14:textId="6049E7DD" w:rsidR="009402A8" w:rsidRPr="005A7B85" w:rsidRDefault="000E6CD2" w:rsidP="005A7B85">
      <w:pPr>
        <w:jc w:val="center"/>
        <w:rPr>
          <w:rFonts w:cs="Times New Roman"/>
          <w:b/>
          <w:szCs w:val="24"/>
        </w:rPr>
      </w:pPr>
      <w:r w:rsidRPr="005A7B85">
        <w:rPr>
          <w:rFonts w:cs="Times New Roman"/>
          <w:b/>
          <w:szCs w:val="24"/>
        </w:rPr>
        <w:lastRenderedPageBreak/>
        <w:t>References</w:t>
      </w:r>
    </w:p>
    <w:p w14:paraId="7AB31C08" w14:textId="77777777" w:rsidR="000E3265" w:rsidRPr="005A7B85" w:rsidRDefault="000E3265" w:rsidP="005A7B85">
      <w:pPr>
        <w:ind w:left="720" w:hanging="720"/>
        <w:rPr>
          <w:rFonts w:cs="Times New Roman"/>
          <w:szCs w:val="24"/>
        </w:rPr>
      </w:pPr>
      <w:r w:rsidRPr="005A7B85">
        <w:rPr>
          <w:rFonts w:cs="Times New Roman"/>
          <w:szCs w:val="24"/>
        </w:rPr>
        <w:t xml:space="preserve">Bailie, K. &amp; Ekermans, G. (2006). An Exploration of the Utility of a Self-Report Emotional Intelligence Questionnaire. </w:t>
      </w:r>
      <w:r w:rsidRPr="005A7B85">
        <w:rPr>
          <w:rFonts w:cs="Times New Roman"/>
          <w:i/>
          <w:szCs w:val="24"/>
        </w:rPr>
        <w:t>E-Journal of Applied Psychology: Emotional Intelligence</w:t>
      </w:r>
      <w:r w:rsidRPr="005A7B85">
        <w:rPr>
          <w:rFonts w:cs="Times New Roman"/>
          <w:szCs w:val="24"/>
        </w:rPr>
        <w:t>. 2(2): 3-11.</w:t>
      </w:r>
    </w:p>
    <w:p w14:paraId="4447591D" w14:textId="77777777" w:rsidR="000E3265" w:rsidRPr="005A7B85" w:rsidRDefault="000E3265" w:rsidP="005A7B85">
      <w:pPr>
        <w:ind w:left="720" w:hanging="720"/>
        <w:rPr>
          <w:rFonts w:cs="Times New Roman"/>
          <w:spacing w:val="4"/>
          <w:szCs w:val="24"/>
          <w:shd w:val="clear" w:color="auto" w:fill="FCFCFC"/>
        </w:rPr>
      </w:pPr>
      <w:r w:rsidRPr="005A7B85">
        <w:rPr>
          <w:rFonts w:cs="Times New Roman"/>
          <w:color w:val="333333"/>
          <w:spacing w:val="4"/>
          <w:szCs w:val="24"/>
          <w:shd w:val="clear" w:color="auto" w:fill="FCFCFC"/>
        </w:rPr>
        <w:t xml:space="preserve">Fiori M. &amp; Vesely-Maillefer A.K. (2018) Emotional Intelligence as an Ability: Theory, Challenges, and New Directions. In: Keefer K., Parker J., Saklofske D. (eds) </w:t>
      </w:r>
      <w:r w:rsidRPr="005A7B85">
        <w:rPr>
          <w:rFonts w:cs="Times New Roman"/>
          <w:i/>
          <w:color w:val="333333"/>
          <w:spacing w:val="4"/>
          <w:szCs w:val="24"/>
          <w:shd w:val="clear" w:color="auto" w:fill="FCFCFC"/>
        </w:rPr>
        <w:t>Emotional Intelligence in Education</w:t>
      </w:r>
      <w:r w:rsidRPr="005A7B85">
        <w:rPr>
          <w:rFonts w:cs="Times New Roman"/>
          <w:color w:val="333333"/>
          <w:spacing w:val="4"/>
          <w:szCs w:val="24"/>
          <w:shd w:val="clear" w:color="auto" w:fill="FCFCFC"/>
        </w:rPr>
        <w:t xml:space="preserve">. The Springer Series on Human Exceptionality. Springer, Cham. </w:t>
      </w:r>
      <w:hyperlink r:id="rId6" w:history="1">
        <w:r w:rsidRPr="005A7B85">
          <w:rPr>
            <w:rStyle w:val="Hyperlink"/>
            <w:rFonts w:cs="Times New Roman"/>
            <w:spacing w:val="4"/>
            <w:szCs w:val="24"/>
            <w:shd w:val="clear" w:color="auto" w:fill="FCFCFC"/>
          </w:rPr>
          <w:t>https://doi.org/10.1007/978-3-319-90633-1_2</w:t>
        </w:r>
      </w:hyperlink>
    </w:p>
    <w:p w14:paraId="00329145" w14:textId="77777777" w:rsidR="000E3265" w:rsidRPr="005A7B85" w:rsidRDefault="000E3265" w:rsidP="005A7B85">
      <w:pPr>
        <w:ind w:left="720" w:hanging="720"/>
        <w:rPr>
          <w:rFonts w:cs="Times New Roman"/>
          <w:color w:val="222222"/>
          <w:szCs w:val="24"/>
          <w:shd w:val="clear" w:color="auto" w:fill="FFFFFF"/>
        </w:rPr>
      </w:pPr>
      <w:r w:rsidRPr="005A7B85">
        <w:rPr>
          <w:rFonts w:cs="Times New Roman"/>
          <w:color w:val="222222"/>
          <w:szCs w:val="24"/>
          <w:shd w:val="clear" w:color="auto" w:fill="FFFFFF"/>
        </w:rPr>
        <w:t>Fiori, M., Antonietti, J. P., Mikolajczak, M., Luminet, O., Hansenne, M., &amp; Rossier, J. (2014). What is the ability emotional intelligence test (MSCEIT) good for? An evaluation using item response theory. </w:t>
      </w:r>
      <w:r w:rsidRPr="005A7B85">
        <w:rPr>
          <w:rFonts w:cs="Times New Roman"/>
          <w:i/>
          <w:iCs/>
          <w:color w:val="222222"/>
          <w:szCs w:val="24"/>
          <w:shd w:val="clear" w:color="auto" w:fill="FFFFFF"/>
        </w:rPr>
        <w:t>PloS one</w:t>
      </w:r>
      <w:r w:rsidRPr="005A7B85">
        <w:rPr>
          <w:rFonts w:cs="Times New Roman"/>
          <w:color w:val="222222"/>
          <w:szCs w:val="24"/>
          <w:shd w:val="clear" w:color="auto" w:fill="FFFFFF"/>
        </w:rPr>
        <w:t>, </w:t>
      </w:r>
      <w:r w:rsidRPr="005A7B85">
        <w:rPr>
          <w:rFonts w:cs="Times New Roman"/>
          <w:i/>
          <w:iCs/>
          <w:color w:val="222222"/>
          <w:szCs w:val="24"/>
          <w:shd w:val="clear" w:color="auto" w:fill="FFFFFF"/>
        </w:rPr>
        <w:t>9</w:t>
      </w:r>
      <w:r w:rsidRPr="005A7B85">
        <w:rPr>
          <w:rFonts w:cs="Times New Roman"/>
          <w:color w:val="222222"/>
          <w:szCs w:val="24"/>
          <w:shd w:val="clear" w:color="auto" w:fill="FFFFFF"/>
        </w:rPr>
        <w:t>(6), e98827.</w:t>
      </w:r>
    </w:p>
    <w:p w14:paraId="2EFBAE7A" w14:textId="77777777" w:rsidR="000E3265" w:rsidRPr="005A7B85" w:rsidRDefault="000E3265" w:rsidP="005A7B85">
      <w:pPr>
        <w:ind w:left="720" w:hanging="720"/>
        <w:rPr>
          <w:rFonts w:cs="Times New Roman"/>
          <w:color w:val="222222"/>
          <w:szCs w:val="24"/>
          <w:shd w:val="clear" w:color="auto" w:fill="FFFFFF"/>
        </w:rPr>
      </w:pPr>
      <w:r w:rsidRPr="005A7B85">
        <w:rPr>
          <w:rFonts w:cs="Times New Roman"/>
          <w:color w:val="222222"/>
          <w:szCs w:val="24"/>
          <w:shd w:val="clear" w:color="auto" w:fill="FFFFFF"/>
        </w:rPr>
        <w:t>Føllesdal, H., &amp; Hagtvet, K. A. (2009). Emotional intelligence: The MSCEIT from the perspective of generalizability theory. </w:t>
      </w:r>
      <w:r w:rsidRPr="005A7B85">
        <w:rPr>
          <w:rFonts w:cs="Times New Roman"/>
          <w:i/>
          <w:iCs/>
          <w:color w:val="222222"/>
          <w:szCs w:val="24"/>
          <w:shd w:val="clear" w:color="auto" w:fill="FFFFFF"/>
        </w:rPr>
        <w:t>Intelligence</w:t>
      </w:r>
      <w:r w:rsidRPr="005A7B85">
        <w:rPr>
          <w:rFonts w:cs="Times New Roman"/>
          <w:color w:val="222222"/>
          <w:szCs w:val="24"/>
          <w:shd w:val="clear" w:color="auto" w:fill="FFFFFF"/>
        </w:rPr>
        <w:t>, </w:t>
      </w:r>
      <w:r w:rsidRPr="005A7B85">
        <w:rPr>
          <w:rFonts w:cs="Times New Roman"/>
          <w:i/>
          <w:iCs/>
          <w:color w:val="222222"/>
          <w:szCs w:val="24"/>
          <w:shd w:val="clear" w:color="auto" w:fill="FFFFFF"/>
        </w:rPr>
        <w:t>37</w:t>
      </w:r>
      <w:r w:rsidRPr="005A7B85">
        <w:rPr>
          <w:rFonts w:cs="Times New Roman"/>
          <w:color w:val="222222"/>
          <w:szCs w:val="24"/>
          <w:shd w:val="clear" w:color="auto" w:fill="FFFFFF"/>
        </w:rPr>
        <w:t>(1), 94-105.</w:t>
      </w:r>
    </w:p>
    <w:p w14:paraId="086150D2" w14:textId="155309E6" w:rsidR="000E3265" w:rsidRPr="005A7B85" w:rsidRDefault="000E3265" w:rsidP="005A7B85">
      <w:pPr>
        <w:ind w:left="720" w:hanging="720"/>
        <w:rPr>
          <w:rFonts w:cs="Times New Roman"/>
          <w:szCs w:val="24"/>
        </w:rPr>
      </w:pPr>
      <w:r w:rsidRPr="005A7B85">
        <w:rPr>
          <w:rFonts w:cs="Times New Roman"/>
          <w:szCs w:val="24"/>
        </w:rPr>
        <w:t xml:space="preserve">Hosie, P., &amp; Sevastos, P. (2009). Does the </w:t>
      </w:r>
      <w:r w:rsidR="00EA0EDE">
        <w:rPr>
          <w:rFonts w:cs="Times New Roman"/>
          <w:szCs w:val="24"/>
        </w:rPr>
        <w:t>‘</w:t>
      </w:r>
      <w:r w:rsidRPr="005A7B85">
        <w:rPr>
          <w:rFonts w:cs="Times New Roman"/>
          <w:szCs w:val="24"/>
        </w:rPr>
        <w:t>happy-performing managers’ proposition apply to managers? International Journal of Workplace Health, 2(2), 131-160.</w:t>
      </w:r>
    </w:p>
    <w:p w14:paraId="186649A1" w14:textId="3D642059" w:rsidR="000E3265" w:rsidRPr="005A7B85" w:rsidRDefault="000E3265" w:rsidP="005A7B85">
      <w:pPr>
        <w:ind w:left="720" w:hanging="720"/>
        <w:rPr>
          <w:rFonts w:cs="Times New Roman"/>
          <w:color w:val="222222"/>
          <w:szCs w:val="24"/>
          <w:shd w:val="clear" w:color="auto" w:fill="FFFFFF"/>
        </w:rPr>
      </w:pPr>
      <w:r w:rsidRPr="005A7B85">
        <w:rPr>
          <w:rFonts w:cs="Times New Roman"/>
          <w:color w:val="222222"/>
          <w:szCs w:val="24"/>
          <w:shd w:val="clear" w:color="auto" w:fill="FFFFFF"/>
        </w:rPr>
        <w:t>O</w:t>
      </w:r>
      <w:r w:rsidR="00EA0EDE">
        <w:rPr>
          <w:rFonts w:cs="Times New Roman"/>
          <w:color w:val="222222"/>
          <w:szCs w:val="24"/>
          <w:shd w:val="clear" w:color="auto" w:fill="FFFFFF"/>
        </w:rPr>
        <w:t>’</w:t>
      </w:r>
      <w:r w:rsidRPr="005A7B85">
        <w:rPr>
          <w:rFonts w:cs="Times New Roman"/>
          <w:color w:val="222222"/>
          <w:szCs w:val="24"/>
          <w:shd w:val="clear" w:color="auto" w:fill="FFFFFF"/>
        </w:rPr>
        <w:t>Connor, P. J., Hill, A., Kaya, M., &amp; Martin, B. (2019). The measurement of emotional intelligence: A critical review of the literature and recommendations for researchers and practitioners. </w:t>
      </w:r>
      <w:r w:rsidRPr="005A7B85">
        <w:rPr>
          <w:rFonts w:cs="Times New Roman"/>
          <w:i/>
          <w:iCs/>
          <w:color w:val="222222"/>
          <w:szCs w:val="24"/>
          <w:shd w:val="clear" w:color="auto" w:fill="FFFFFF"/>
        </w:rPr>
        <w:t>Frontiers in psychology</w:t>
      </w:r>
      <w:r w:rsidRPr="005A7B85">
        <w:rPr>
          <w:rFonts w:cs="Times New Roman"/>
          <w:color w:val="222222"/>
          <w:szCs w:val="24"/>
          <w:shd w:val="clear" w:color="auto" w:fill="FFFFFF"/>
        </w:rPr>
        <w:t>, </w:t>
      </w:r>
      <w:r w:rsidRPr="005A7B85">
        <w:rPr>
          <w:rFonts w:cs="Times New Roman"/>
          <w:i/>
          <w:iCs/>
          <w:color w:val="222222"/>
          <w:szCs w:val="24"/>
          <w:shd w:val="clear" w:color="auto" w:fill="FFFFFF"/>
        </w:rPr>
        <w:t>10</w:t>
      </w:r>
      <w:r w:rsidRPr="005A7B85">
        <w:rPr>
          <w:rFonts w:cs="Times New Roman"/>
          <w:color w:val="222222"/>
          <w:szCs w:val="24"/>
          <w:shd w:val="clear" w:color="auto" w:fill="FFFFFF"/>
        </w:rPr>
        <w:t>, 1116.</w:t>
      </w:r>
    </w:p>
    <w:p w14:paraId="272367F4" w14:textId="77777777" w:rsidR="000E3265" w:rsidRPr="005A7B85" w:rsidRDefault="000E3265" w:rsidP="005A7B85">
      <w:pPr>
        <w:ind w:left="720" w:hanging="720"/>
        <w:rPr>
          <w:rStyle w:val="Hyperlink"/>
          <w:rFonts w:cs="Times New Roman"/>
          <w:szCs w:val="24"/>
        </w:rPr>
      </w:pPr>
      <w:r w:rsidRPr="005A7B85">
        <w:rPr>
          <w:rFonts w:cs="Times New Roman"/>
          <w:szCs w:val="24"/>
        </w:rPr>
        <w:t xml:space="preserve">Scott, J. C. &amp; Pearlman, K. (2010). Chapter 17: Assessment for Organizational Change: Mergers, Restructuring, and Downsizing. In Scott, J. C. &amp; Reynolds, D. H. (Eds.). (2010). </w:t>
      </w:r>
      <w:r w:rsidRPr="005A7B85">
        <w:rPr>
          <w:rFonts w:cs="Times New Roman"/>
          <w:i/>
          <w:szCs w:val="24"/>
        </w:rPr>
        <w:t>Handbook of workplace assessment.</w:t>
      </w:r>
      <w:r w:rsidRPr="005A7B85">
        <w:rPr>
          <w:rFonts w:cs="Times New Roman"/>
          <w:szCs w:val="24"/>
        </w:rPr>
        <w:t xml:space="preserve"> Pp 533-550. Retrieved from </w:t>
      </w:r>
      <w:hyperlink r:id="rId7" w:history="1">
        <w:r w:rsidRPr="005A7B85">
          <w:rPr>
            <w:rStyle w:val="Hyperlink"/>
            <w:rFonts w:cs="Times New Roman"/>
            <w:szCs w:val="24"/>
          </w:rPr>
          <w:t>https://redshelf.com</w:t>
        </w:r>
      </w:hyperlink>
    </w:p>
    <w:p w14:paraId="1457B38A" w14:textId="77777777" w:rsidR="000E3265" w:rsidRPr="005A7B85" w:rsidRDefault="000E3265" w:rsidP="005A7B85">
      <w:pPr>
        <w:ind w:left="720" w:hanging="720"/>
        <w:rPr>
          <w:rFonts w:cs="Times New Roman"/>
          <w:szCs w:val="24"/>
        </w:rPr>
      </w:pPr>
      <w:r w:rsidRPr="005A7B85">
        <w:rPr>
          <w:rFonts w:cs="Times New Roman"/>
          <w:color w:val="303030"/>
          <w:szCs w:val="24"/>
          <w:shd w:val="clear" w:color="auto" w:fill="FFFFFF"/>
        </w:rPr>
        <w:lastRenderedPageBreak/>
        <w:t>Truninger, M., Fernández-I-Marín, X., Batista-Foguet, J. M., Boyatzis, R. E., &amp; Serlavós, R. (2018). The Power of EI Competencies Over Intelligence and Individual Performance: A Task-Dependent Model. </w:t>
      </w:r>
      <w:r w:rsidRPr="005A7B85">
        <w:rPr>
          <w:rFonts w:cs="Times New Roman"/>
          <w:i/>
          <w:iCs/>
          <w:color w:val="303030"/>
          <w:szCs w:val="24"/>
          <w:shd w:val="clear" w:color="auto" w:fill="FFFFFF"/>
        </w:rPr>
        <w:t>Frontiers in psychology</w:t>
      </w:r>
      <w:r w:rsidRPr="005A7B85">
        <w:rPr>
          <w:rFonts w:cs="Times New Roman"/>
          <w:color w:val="303030"/>
          <w:szCs w:val="24"/>
          <w:shd w:val="clear" w:color="auto" w:fill="FFFFFF"/>
        </w:rPr>
        <w:t>, </w:t>
      </w:r>
      <w:r w:rsidRPr="005A7B85">
        <w:rPr>
          <w:rFonts w:cs="Times New Roman"/>
          <w:i/>
          <w:iCs/>
          <w:color w:val="303030"/>
          <w:szCs w:val="24"/>
          <w:shd w:val="clear" w:color="auto" w:fill="FFFFFF"/>
        </w:rPr>
        <w:t>9</w:t>
      </w:r>
      <w:r w:rsidRPr="005A7B85">
        <w:rPr>
          <w:rFonts w:cs="Times New Roman"/>
          <w:color w:val="303030"/>
          <w:szCs w:val="24"/>
          <w:shd w:val="clear" w:color="auto" w:fill="FFFFFF"/>
        </w:rPr>
        <w:t xml:space="preserve">, 1532. </w:t>
      </w:r>
      <w:hyperlink r:id="rId8" w:history="1">
        <w:r w:rsidRPr="005A7B85">
          <w:rPr>
            <w:rStyle w:val="Hyperlink"/>
            <w:rFonts w:cs="Times New Roman"/>
            <w:szCs w:val="24"/>
            <w:shd w:val="clear" w:color="auto" w:fill="FFFFFF"/>
          </w:rPr>
          <w:t>https://doi.org/10.3389/fpsyg.2018.01532</w:t>
        </w:r>
      </w:hyperlink>
    </w:p>
    <w:sectPr w:rsidR="000E3265" w:rsidRPr="005A7B8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F794D" w14:textId="77777777" w:rsidR="007C0A84" w:rsidRDefault="007C0A84">
      <w:pPr>
        <w:spacing w:after="0" w:line="240" w:lineRule="auto"/>
      </w:pPr>
      <w:r>
        <w:separator/>
      </w:r>
    </w:p>
  </w:endnote>
  <w:endnote w:type="continuationSeparator" w:id="0">
    <w:p w14:paraId="26FEB91E" w14:textId="77777777" w:rsidR="007C0A84" w:rsidRDefault="007C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A628F" w14:textId="77777777" w:rsidR="007C0A84" w:rsidRDefault="007C0A84">
      <w:pPr>
        <w:spacing w:after="0" w:line="240" w:lineRule="auto"/>
      </w:pPr>
      <w:r>
        <w:separator/>
      </w:r>
    </w:p>
  </w:footnote>
  <w:footnote w:type="continuationSeparator" w:id="0">
    <w:p w14:paraId="0A9C4E41" w14:textId="77777777" w:rsidR="007C0A84" w:rsidRDefault="007C0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102407"/>
      <w:docPartObj>
        <w:docPartGallery w:val="Page Numbers (Top of Page)"/>
        <w:docPartUnique/>
      </w:docPartObj>
    </w:sdtPr>
    <w:sdtEndPr>
      <w:rPr>
        <w:noProof/>
      </w:rPr>
    </w:sdtEndPr>
    <w:sdtContent>
      <w:p w14:paraId="3493893B" w14:textId="65076C8E" w:rsidR="00F81EA0" w:rsidRDefault="000E6CD2" w:rsidP="001C40C1">
        <w:pPr>
          <w:pStyle w:val="Header"/>
          <w:jc w:val="right"/>
        </w:pPr>
        <w:r>
          <w:fldChar w:fldCharType="begin"/>
        </w:r>
        <w:r>
          <w:instrText xml:space="preserve"> PAGE   \* MERGEFORMAT </w:instrText>
        </w:r>
        <w:r>
          <w:fldChar w:fldCharType="separate"/>
        </w:r>
        <w:r w:rsidR="00971B84">
          <w:rPr>
            <w:noProof/>
          </w:rPr>
          <w:t>7</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wMLCwMLEwNLI0MzZT0lEKTi0uzszPAykwqgUACP02wywAAAA="/>
  </w:docVars>
  <w:rsids>
    <w:rsidRoot w:val="008F41BD"/>
    <w:rsid w:val="00086DA4"/>
    <w:rsid w:val="000E3265"/>
    <w:rsid w:val="000E6CD2"/>
    <w:rsid w:val="000F5156"/>
    <w:rsid w:val="001045FB"/>
    <w:rsid w:val="00117966"/>
    <w:rsid w:val="0017281F"/>
    <w:rsid w:val="00184D22"/>
    <w:rsid w:val="001C40C1"/>
    <w:rsid w:val="001E7B6E"/>
    <w:rsid w:val="0020606F"/>
    <w:rsid w:val="00262717"/>
    <w:rsid w:val="002E5221"/>
    <w:rsid w:val="0031113A"/>
    <w:rsid w:val="00343FB1"/>
    <w:rsid w:val="003B1F3E"/>
    <w:rsid w:val="003C3A20"/>
    <w:rsid w:val="00400446"/>
    <w:rsid w:val="00457330"/>
    <w:rsid w:val="004574FC"/>
    <w:rsid w:val="00494FA7"/>
    <w:rsid w:val="004B51F2"/>
    <w:rsid w:val="00556574"/>
    <w:rsid w:val="00596C03"/>
    <w:rsid w:val="005A7B85"/>
    <w:rsid w:val="005C4093"/>
    <w:rsid w:val="00643C5C"/>
    <w:rsid w:val="00662F87"/>
    <w:rsid w:val="006803C1"/>
    <w:rsid w:val="0071304F"/>
    <w:rsid w:val="00723516"/>
    <w:rsid w:val="007A14DA"/>
    <w:rsid w:val="007B1E14"/>
    <w:rsid w:val="007C0A84"/>
    <w:rsid w:val="007E750D"/>
    <w:rsid w:val="008A1DF0"/>
    <w:rsid w:val="008A5E71"/>
    <w:rsid w:val="008A68DB"/>
    <w:rsid w:val="008C1932"/>
    <w:rsid w:val="008D4DD7"/>
    <w:rsid w:val="008F41BD"/>
    <w:rsid w:val="00926814"/>
    <w:rsid w:val="009402A8"/>
    <w:rsid w:val="0096448A"/>
    <w:rsid w:val="00971B84"/>
    <w:rsid w:val="009877BA"/>
    <w:rsid w:val="009D3391"/>
    <w:rsid w:val="00A570B2"/>
    <w:rsid w:val="00AA1502"/>
    <w:rsid w:val="00AB251A"/>
    <w:rsid w:val="00AF104E"/>
    <w:rsid w:val="00B12AF8"/>
    <w:rsid w:val="00B67D89"/>
    <w:rsid w:val="00B72174"/>
    <w:rsid w:val="00BA2CFC"/>
    <w:rsid w:val="00C744F8"/>
    <w:rsid w:val="00C920EB"/>
    <w:rsid w:val="00C94D48"/>
    <w:rsid w:val="00CC70C8"/>
    <w:rsid w:val="00CE44A3"/>
    <w:rsid w:val="00CE4EE8"/>
    <w:rsid w:val="00D012B8"/>
    <w:rsid w:val="00D243BA"/>
    <w:rsid w:val="00D84B3C"/>
    <w:rsid w:val="00DD057E"/>
    <w:rsid w:val="00DD3EE2"/>
    <w:rsid w:val="00E413BD"/>
    <w:rsid w:val="00E84750"/>
    <w:rsid w:val="00EA0EDE"/>
    <w:rsid w:val="00F307C6"/>
    <w:rsid w:val="00F81EA0"/>
    <w:rsid w:val="00FB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DE8B"/>
  <w15:docId w15:val="{B645C2D8-9336-4C5C-8CF6-1702D220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1BD"/>
    <w:rPr>
      <w:color w:val="0000FF"/>
      <w:u w:val="single"/>
    </w:rPr>
  </w:style>
  <w:style w:type="character" w:styleId="Emphasis">
    <w:name w:val="Emphasis"/>
    <w:basedOn w:val="DefaultParagraphFont"/>
    <w:uiPriority w:val="20"/>
    <w:qFormat/>
    <w:rsid w:val="00B72174"/>
    <w:rPr>
      <w:i/>
      <w:iCs/>
    </w:rPr>
  </w:style>
  <w:style w:type="paragraph" w:styleId="Header">
    <w:name w:val="header"/>
    <w:basedOn w:val="Normal"/>
    <w:link w:val="HeaderChar"/>
    <w:uiPriority w:val="99"/>
    <w:unhideWhenUsed/>
    <w:rsid w:val="00F81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EA0"/>
    <w:rPr>
      <w:rFonts w:ascii="Times New Roman" w:hAnsi="Times New Roman"/>
      <w:sz w:val="24"/>
    </w:rPr>
  </w:style>
  <w:style w:type="paragraph" w:styleId="Footer">
    <w:name w:val="footer"/>
    <w:basedOn w:val="Normal"/>
    <w:link w:val="FooterChar"/>
    <w:uiPriority w:val="99"/>
    <w:unhideWhenUsed/>
    <w:rsid w:val="00F81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EA0"/>
    <w:rPr>
      <w:rFonts w:ascii="Times New Roman" w:hAnsi="Times New Roman"/>
      <w:sz w:val="24"/>
    </w:rPr>
  </w:style>
  <w:style w:type="character" w:styleId="UnresolvedMention">
    <w:name w:val="Unresolved Mention"/>
    <w:basedOn w:val="DefaultParagraphFont"/>
    <w:uiPriority w:val="99"/>
    <w:semiHidden/>
    <w:unhideWhenUsed/>
    <w:rsid w:val="00940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18.01532" TargetMode="External"/><Relationship Id="rId3" Type="http://schemas.openxmlformats.org/officeDocument/2006/relationships/webSettings" Target="webSettings.xml"/><Relationship Id="rId7" Type="http://schemas.openxmlformats.org/officeDocument/2006/relationships/hyperlink" Target="https://redshelf.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978-3-319-90633-1_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14</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42</cp:revision>
  <dcterms:created xsi:type="dcterms:W3CDTF">2021-09-01T16:35:00Z</dcterms:created>
  <dcterms:modified xsi:type="dcterms:W3CDTF">2021-09-02T19:20:00Z</dcterms:modified>
</cp:coreProperties>
</file>